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01ECA" w14:textId="77777777" w:rsidR="002E0824" w:rsidRDefault="008738E5">
      <w:pPr>
        <w:spacing w:line="580" w:lineRule="exact"/>
        <w:jc w:val="center"/>
        <w:rPr>
          <w:rFonts w:ascii="方正小标宋_GBK" w:eastAsia="方正小标宋_GBK" w:hAnsi="宋体"/>
          <w:sz w:val="44"/>
          <w:szCs w:val="44"/>
        </w:rPr>
      </w:pPr>
      <w:r>
        <w:rPr>
          <w:rFonts w:ascii="方正小标宋_GBK" w:eastAsia="方正小标宋_GBK" w:hAnsi="宋体"/>
          <w:sz w:val="44"/>
          <w:szCs w:val="44"/>
        </w:rPr>
        <w:t>201</w:t>
      </w:r>
      <w:r>
        <w:rPr>
          <w:rFonts w:ascii="方正小标宋_GBK" w:eastAsia="方正小标宋_GBK" w:hAnsi="宋体" w:hint="eastAsia"/>
          <w:sz w:val="44"/>
          <w:szCs w:val="44"/>
        </w:rPr>
        <w:t>9</w:t>
      </w:r>
      <w:r w:rsidR="002E0824">
        <w:rPr>
          <w:rFonts w:ascii="方正小标宋_GBK" w:eastAsia="方正小标宋_GBK" w:hAnsi="宋体" w:hint="eastAsia"/>
          <w:sz w:val="44"/>
          <w:szCs w:val="44"/>
        </w:rPr>
        <w:t>年度中国国际贸易促进委员会新疆维吾尔自治区委员会部门决算公开说明</w:t>
      </w:r>
    </w:p>
    <w:p w14:paraId="633A20CB" w14:textId="77777777" w:rsidR="002E0824" w:rsidRDefault="002E0824">
      <w:pPr>
        <w:spacing w:line="580" w:lineRule="exact"/>
        <w:ind w:firstLineChars="200" w:firstLine="640"/>
        <w:rPr>
          <w:rFonts w:ascii="仿宋_GB2312" w:eastAsia="仿宋_GB2312" w:hAnsi="宋体"/>
          <w:sz w:val="32"/>
          <w:szCs w:val="32"/>
        </w:rPr>
      </w:pPr>
    </w:p>
    <w:p w14:paraId="4808FDDD" w14:textId="77777777" w:rsidR="002E0824" w:rsidRDefault="002E0824">
      <w:pPr>
        <w:spacing w:line="580" w:lineRule="exact"/>
        <w:jc w:val="center"/>
        <w:rPr>
          <w:rFonts w:ascii="华文中宋" w:eastAsia="华文中宋" w:hAnsi="华文中宋"/>
          <w:b/>
          <w:kern w:val="0"/>
          <w:sz w:val="32"/>
          <w:szCs w:val="32"/>
        </w:rPr>
      </w:pPr>
      <w:r>
        <w:rPr>
          <w:rFonts w:ascii="华文中宋" w:eastAsia="华文中宋" w:hAnsi="华文中宋" w:hint="eastAsia"/>
          <w:b/>
          <w:kern w:val="0"/>
          <w:sz w:val="32"/>
          <w:szCs w:val="32"/>
        </w:rPr>
        <w:t>目</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录</w:t>
      </w:r>
    </w:p>
    <w:p w14:paraId="1BFFD344" w14:textId="77777777" w:rsidR="002E0824" w:rsidRDefault="002E0824">
      <w:pPr>
        <w:spacing w:line="580" w:lineRule="exact"/>
        <w:ind w:firstLineChars="200" w:firstLine="643"/>
        <w:rPr>
          <w:rFonts w:ascii="仿宋_GB2312" w:eastAsia="仿宋_GB2312" w:hAnsi="宋体"/>
          <w:b/>
          <w:kern w:val="0"/>
          <w:sz w:val="32"/>
          <w:szCs w:val="32"/>
        </w:rPr>
      </w:pPr>
    </w:p>
    <w:p w14:paraId="40589239" w14:textId="77777777" w:rsidR="002E0824" w:rsidRPr="000F6F6B" w:rsidRDefault="008738E5" w:rsidP="008738E5">
      <w:pPr>
        <w:spacing w:line="580" w:lineRule="exact"/>
        <w:rPr>
          <w:rFonts w:ascii="黑体" w:eastAsia="黑体" w:hAnsi="黑体"/>
          <w:kern w:val="0"/>
          <w:sz w:val="32"/>
          <w:szCs w:val="32"/>
        </w:rPr>
      </w:pPr>
      <w:r>
        <w:rPr>
          <w:rFonts w:ascii="黑体" w:eastAsia="黑体" w:hAnsi="黑体" w:hint="eastAsia"/>
          <w:kern w:val="0"/>
          <w:sz w:val="32"/>
          <w:szCs w:val="32"/>
        </w:rPr>
        <w:t xml:space="preserve">  </w:t>
      </w:r>
      <w:r w:rsidRPr="000F6F6B">
        <w:rPr>
          <w:rFonts w:ascii="黑体" w:eastAsia="黑体" w:hAnsi="黑体" w:hint="eastAsia"/>
          <w:kern w:val="0"/>
          <w:sz w:val="32"/>
          <w:szCs w:val="32"/>
        </w:rPr>
        <w:t xml:space="preserve">  </w:t>
      </w:r>
      <w:r w:rsidR="002E0824" w:rsidRPr="000F6F6B">
        <w:rPr>
          <w:rFonts w:ascii="黑体" w:eastAsia="黑体" w:hAnsi="黑体" w:hint="eastAsia"/>
          <w:kern w:val="0"/>
          <w:sz w:val="32"/>
          <w:szCs w:val="32"/>
        </w:rPr>
        <w:t>第一部分</w:t>
      </w:r>
      <w:r w:rsidR="002E0824" w:rsidRPr="000F6F6B">
        <w:rPr>
          <w:rFonts w:ascii="黑体" w:eastAsia="黑体" w:hAnsi="黑体"/>
          <w:kern w:val="0"/>
          <w:sz w:val="32"/>
          <w:szCs w:val="32"/>
        </w:rPr>
        <w:t xml:space="preserve"> </w:t>
      </w:r>
      <w:r w:rsidR="002E0824" w:rsidRPr="000F6F6B">
        <w:rPr>
          <w:rFonts w:ascii="黑体" w:eastAsia="黑体" w:hAnsi="黑体" w:hint="eastAsia"/>
          <w:b/>
          <w:sz w:val="32"/>
          <w:szCs w:val="32"/>
        </w:rPr>
        <w:t>中国国际贸易促进委员会新疆维吾尔自治区委员会</w:t>
      </w:r>
      <w:r w:rsidR="002E0824" w:rsidRPr="000F6F6B">
        <w:rPr>
          <w:rFonts w:ascii="黑体" w:eastAsia="黑体" w:hAnsi="黑体" w:hint="eastAsia"/>
          <w:kern w:val="0"/>
          <w:sz w:val="32"/>
          <w:szCs w:val="32"/>
        </w:rPr>
        <w:t>概况</w:t>
      </w:r>
    </w:p>
    <w:p w14:paraId="20EE693A" w14:textId="77777777" w:rsidR="002E0824" w:rsidRDefault="002E0824">
      <w:pPr>
        <w:spacing w:line="58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一、主要职能、机构设置及人员情况</w:t>
      </w:r>
    </w:p>
    <w:p w14:paraId="7547ABB6" w14:textId="77777777" w:rsidR="002E0824" w:rsidRDefault="002E0824">
      <w:pPr>
        <w:spacing w:line="58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二、</w:t>
      </w:r>
      <w:r>
        <w:rPr>
          <w:rFonts w:ascii="仿宋_GB2312" w:eastAsia="仿宋_GB2312" w:hint="eastAsia"/>
          <w:sz w:val="32"/>
          <w:szCs w:val="32"/>
        </w:rPr>
        <w:t>机构设置情况</w:t>
      </w:r>
    </w:p>
    <w:p w14:paraId="5993568F" w14:textId="77777777" w:rsidR="008738E5" w:rsidRPr="000F6F6B" w:rsidRDefault="008738E5" w:rsidP="008738E5">
      <w:pPr>
        <w:pStyle w:val="1"/>
        <w:tabs>
          <w:tab w:val="right" w:pos="8306"/>
        </w:tabs>
        <w:rPr>
          <w:rFonts w:ascii="黑体" w:eastAsia="黑体" w:hAnsi="黑体" w:cs="仿宋_GB2312"/>
          <w:b/>
          <w:bCs/>
          <w:sz w:val="32"/>
          <w:szCs w:val="32"/>
        </w:rPr>
      </w:pPr>
      <w:r w:rsidRPr="000F6F6B">
        <w:rPr>
          <w:rFonts w:ascii="黑体" w:eastAsia="黑体" w:hAnsi="黑体" w:cs="仿宋_GB2312" w:hint="eastAsia"/>
          <w:b/>
          <w:bCs/>
          <w:sz w:val="32"/>
          <w:szCs w:val="32"/>
        </w:rPr>
        <w:t xml:space="preserve">    </w:t>
      </w:r>
      <w:hyperlink w:anchor="_Toc29374" w:history="1">
        <w:r w:rsidRPr="000F6F6B">
          <w:rPr>
            <w:rFonts w:ascii="黑体" w:eastAsia="黑体" w:hAnsi="黑体" w:cs="仿宋_GB2312" w:hint="eastAsia"/>
            <w:b/>
            <w:bCs/>
            <w:sz w:val="32"/>
            <w:szCs w:val="32"/>
          </w:rPr>
          <w:t>第二部分 部门决算情况说明</w:t>
        </w:r>
      </w:hyperlink>
    </w:p>
    <w:p w14:paraId="046C8618" w14:textId="77777777" w:rsidR="008738E5" w:rsidRDefault="008738E5" w:rsidP="008738E5">
      <w:pPr>
        <w:pStyle w:val="2"/>
        <w:tabs>
          <w:tab w:val="right" w:pos="8306"/>
        </w:tabs>
        <w:ind w:leftChars="0" w:left="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hyperlink w:anchor="_Toc25314" w:history="1">
        <w:r>
          <w:rPr>
            <w:rFonts w:ascii="仿宋_GB2312" w:eastAsia="仿宋_GB2312" w:hAnsi="仿宋_GB2312" w:cs="仿宋_GB2312" w:hint="eastAsia"/>
            <w:bCs/>
            <w:kern w:val="0"/>
            <w:sz w:val="32"/>
            <w:szCs w:val="32"/>
          </w:rPr>
          <w:t>一、收入支出决算总体情况说明</w:t>
        </w:r>
      </w:hyperlink>
    </w:p>
    <w:p w14:paraId="5260E789" w14:textId="77777777" w:rsidR="008738E5" w:rsidRDefault="008738E5" w:rsidP="008738E5">
      <w:pPr>
        <w:pStyle w:val="2"/>
        <w:tabs>
          <w:tab w:val="right" w:pos="8306"/>
        </w:tabs>
        <w:ind w:leftChars="0" w:left="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hyperlink w:anchor="_Toc12142" w:history="1">
        <w:r>
          <w:rPr>
            <w:rFonts w:ascii="仿宋_GB2312" w:eastAsia="仿宋_GB2312" w:hAnsi="仿宋_GB2312" w:cs="仿宋_GB2312" w:hint="eastAsia"/>
            <w:bCs/>
            <w:kern w:val="0"/>
            <w:sz w:val="32"/>
            <w:szCs w:val="32"/>
          </w:rPr>
          <w:t>二、收入决算情况说明</w:t>
        </w:r>
      </w:hyperlink>
    </w:p>
    <w:p w14:paraId="6A9F6209" w14:textId="77777777" w:rsidR="008738E5" w:rsidRDefault="008738E5" w:rsidP="008738E5">
      <w:pPr>
        <w:pStyle w:val="2"/>
        <w:tabs>
          <w:tab w:val="right" w:pos="8306"/>
        </w:tabs>
        <w:ind w:leftChars="0" w:left="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hyperlink w:anchor="_Toc13201" w:history="1">
        <w:r>
          <w:rPr>
            <w:rFonts w:ascii="仿宋_GB2312" w:eastAsia="仿宋_GB2312" w:hAnsi="仿宋_GB2312" w:cs="仿宋_GB2312" w:hint="eastAsia"/>
            <w:bCs/>
            <w:kern w:val="0"/>
            <w:sz w:val="32"/>
            <w:szCs w:val="32"/>
          </w:rPr>
          <w:t>三、支出决算情况说明</w:t>
        </w:r>
      </w:hyperlink>
    </w:p>
    <w:p w14:paraId="7F80E95A" w14:textId="77777777" w:rsidR="008738E5" w:rsidRDefault="008738E5" w:rsidP="008738E5">
      <w:pPr>
        <w:pStyle w:val="2"/>
        <w:tabs>
          <w:tab w:val="right" w:pos="8306"/>
        </w:tabs>
        <w:ind w:leftChars="0" w:left="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hyperlink w:anchor="_Toc26564" w:history="1">
        <w:r>
          <w:rPr>
            <w:rFonts w:ascii="仿宋_GB2312" w:eastAsia="仿宋_GB2312" w:hAnsi="仿宋_GB2312" w:cs="仿宋_GB2312" w:hint="eastAsia"/>
            <w:bCs/>
            <w:kern w:val="0"/>
            <w:sz w:val="32"/>
            <w:szCs w:val="32"/>
          </w:rPr>
          <w:t>四、财政拨款收入支出决算总体情况说明</w:t>
        </w:r>
      </w:hyperlink>
    </w:p>
    <w:p w14:paraId="0F852C17" w14:textId="77777777" w:rsidR="008738E5" w:rsidRDefault="008738E5" w:rsidP="008738E5">
      <w:pPr>
        <w:pStyle w:val="2"/>
        <w:tabs>
          <w:tab w:val="right" w:pos="8306"/>
        </w:tabs>
        <w:ind w:leftChars="0" w:left="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hyperlink w:anchor="_Toc20360" w:history="1">
        <w:r>
          <w:rPr>
            <w:rFonts w:ascii="仿宋_GB2312" w:eastAsia="仿宋_GB2312" w:hAnsi="仿宋_GB2312" w:cs="仿宋_GB2312" w:hint="eastAsia"/>
            <w:bCs/>
            <w:kern w:val="0"/>
            <w:sz w:val="32"/>
            <w:szCs w:val="32"/>
          </w:rPr>
          <w:t>五、一般公共预算财政拨款支出决算情况说明</w:t>
        </w:r>
      </w:hyperlink>
    </w:p>
    <w:p w14:paraId="02F934B8" w14:textId="77777777" w:rsidR="008738E5" w:rsidRDefault="008738E5" w:rsidP="008738E5">
      <w:pPr>
        <w:pStyle w:val="2"/>
        <w:tabs>
          <w:tab w:val="right" w:pos="8306"/>
        </w:tabs>
        <w:ind w:leftChars="0" w:left="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hyperlink w:anchor="_Toc30870" w:history="1">
        <w:r>
          <w:rPr>
            <w:rFonts w:ascii="仿宋_GB2312" w:eastAsia="仿宋_GB2312" w:hAnsi="仿宋_GB2312" w:cs="仿宋_GB2312" w:hint="eastAsia"/>
            <w:bCs/>
            <w:kern w:val="0"/>
            <w:sz w:val="32"/>
            <w:szCs w:val="32"/>
          </w:rPr>
          <w:t>六、一般公共预算财政拨款基本支出决算情况说明</w:t>
        </w:r>
      </w:hyperlink>
    </w:p>
    <w:p w14:paraId="2D681976" w14:textId="77777777" w:rsidR="008738E5" w:rsidRDefault="008738E5" w:rsidP="008738E5">
      <w:pPr>
        <w:pStyle w:val="2"/>
        <w:tabs>
          <w:tab w:val="right" w:pos="8306"/>
        </w:tabs>
        <w:ind w:leftChars="0" w:left="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hyperlink w:anchor="_Toc21518" w:history="1">
        <w:r>
          <w:rPr>
            <w:rFonts w:ascii="仿宋_GB2312" w:eastAsia="仿宋_GB2312" w:hAnsi="仿宋_GB2312" w:cs="仿宋_GB2312" w:hint="eastAsia"/>
            <w:bCs/>
            <w:kern w:val="0"/>
            <w:sz w:val="32"/>
            <w:szCs w:val="32"/>
          </w:rPr>
          <w:t>七、一般公共预算财政拨款“三公”经费支出决算情况说明</w:t>
        </w:r>
      </w:hyperlink>
    </w:p>
    <w:p w14:paraId="0DA59A91" w14:textId="77777777" w:rsidR="008738E5" w:rsidRDefault="008738E5" w:rsidP="008738E5">
      <w:pPr>
        <w:pStyle w:val="2"/>
        <w:tabs>
          <w:tab w:val="right" w:pos="8306"/>
        </w:tabs>
        <w:ind w:leftChars="0" w:left="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hyperlink w:anchor="_Toc5810" w:history="1">
        <w:r>
          <w:rPr>
            <w:rFonts w:ascii="仿宋_GB2312" w:eastAsia="仿宋_GB2312" w:hAnsi="仿宋_GB2312" w:cs="仿宋_GB2312" w:hint="eastAsia"/>
            <w:bCs/>
            <w:kern w:val="0"/>
            <w:sz w:val="32"/>
            <w:szCs w:val="32"/>
          </w:rPr>
          <w:t>八、政府性基金预算收入支出决算情况说明</w:t>
        </w:r>
      </w:hyperlink>
    </w:p>
    <w:p w14:paraId="252756DD" w14:textId="77777777" w:rsidR="008738E5" w:rsidRDefault="008738E5" w:rsidP="008738E5">
      <w:pPr>
        <w:pStyle w:val="2"/>
        <w:tabs>
          <w:tab w:val="right" w:pos="8306"/>
        </w:tabs>
        <w:ind w:leftChars="0" w:left="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hyperlink w:anchor="_Toc1235" w:history="1">
        <w:r>
          <w:rPr>
            <w:rFonts w:ascii="仿宋_GB2312" w:eastAsia="仿宋_GB2312" w:hAnsi="仿宋_GB2312" w:cs="仿宋_GB2312" w:hint="eastAsia"/>
            <w:bCs/>
            <w:kern w:val="0"/>
            <w:sz w:val="32"/>
            <w:szCs w:val="32"/>
          </w:rPr>
          <w:t>九、其他重要事项的情况说明</w:t>
        </w:r>
      </w:hyperlink>
    </w:p>
    <w:p w14:paraId="713C19E0" w14:textId="77777777" w:rsidR="008738E5" w:rsidRDefault="008738E5" w:rsidP="008738E5">
      <w:pPr>
        <w:pStyle w:val="3"/>
        <w:tabs>
          <w:tab w:val="right" w:pos="8306"/>
        </w:tabs>
        <w:ind w:leftChars="0" w:left="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hyperlink w:anchor="_Toc14519" w:history="1">
        <w:r>
          <w:rPr>
            <w:rFonts w:ascii="仿宋_GB2312" w:eastAsia="仿宋_GB2312" w:hAnsi="仿宋_GB2312" w:cs="仿宋_GB2312" w:hint="eastAsia"/>
            <w:sz w:val="32"/>
            <w:szCs w:val="32"/>
          </w:rPr>
          <w:t>（一）机关运行经费支出情况</w:t>
        </w:r>
      </w:hyperlink>
    </w:p>
    <w:p w14:paraId="29B98C0E" w14:textId="77777777" w:rsidR="008738E5" w:rsidRDefault="008738E5" w:rsidP="008738E5">
      <w:pPr>
        <w:pStyle w:val="3"/>
        <w:tabs>
          <w:tab w:val="right" w:pos="8306"/>
        </w:tabs>
        <w:ind w:leftChars="0" w:left="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hyperlink w:anchor="_Toc227" w:history="1">
        <w:r>
          <w:rPr>
            <w:rFonts w:ascii="仿宋_GB2312" w:eastAsia="仿宋_GB2312" w:hAnsi="仿宋_GB2312" w:cs="仿宋_GB2312" w:hint="eastAsia"/>
            <w:sz w:val="32"/>
            <w:szCs w:val="32"/>
          </w:rPr>
          <w:t>（二）政府采购情况</w:t>
        </w:r>
      </w:hyperlink>
    </w:p>
    <w:p w14:paraId="4E3EBB4B" w14:textId="77777777" w:rsidR="008738E5" w:rsidRDefault="008738E5" w:rsidP="008738E5">
      <w:pPr>
        <w:pStyle w:val="3"/>
        <w:tabs>
          <w:tab w:val="right" w:pos="8306"/>
        </w:tabs>
        <w:ind w:leftChars="0" w:left="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hyperlink w:anchor="_Toc8391" w:history="1">
        <w:r>
          <w:rPr>
            <w:rFonts w:ascii="仿宋_GB2312" w:eastAsia="仿宋_GB2312" w:hAnsi="仿宋_GB2312" w:cs="仿宋_GB2312" w:hint="eastAsia"/>
            <w:sz w:val="32"/>
            <w:szCs w:val="32"/>
          </w:rPr>
          <w:t>（三）国有资产占用情况说明</w:t>
        </w:r>
      </w:hyperlink>
    </w:p>
    <w:p w14:paraId="57A40DA7" w14:textId="77777777" w:rsidR="008738E5" w:rsidRDefault="008738E5" w:rsidP="008738E5">
      <w:pPr>
        <w:pStyle w:val="2"/>
        <w:tabs>
          <w:tab w:val="right" w:pos="8306"/>
        </w:tabs>
        <w:ind w:leftChars="0" w:left="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hyperlink w:anchor="_Toc11283" w:history="1">
        <w:r>
          <w:rPr>
            <w:rFonts w:ascii="仿宋_GB2312" w:eastAsia="仿宋_GB2312" w:hAnsi="仿宋_GB2312" w:cs="仿宋_GB2312" w:hint="eastAsia"/>
            <w:bCs/>
            <w:kern w:val="0"/>
            <w:sz w:val="32"/>
            <w:szCs w:val="32"/>
          </w:rPr>
          <w:t>十、预算绩效的情况说明</w:t>
        </w:r>
      </w:hyperlink>
    </w:p>
    <w:p w14:paraId="4BAC9E9A" w14:textId="77777777" w:rsidR="002E0824" w:rsidRDefault="008738E5" w:rsidP="008738E5">
      <w:pPr>
        <w:spacing w:line="580" w:lineRule="exact"/>
        <w:rPr>
          <w:rFonts w:ascii="黑体" w:eastAsia="黑体" w:hAnsi="黑体"/>
          <w:kern w:val="0"/>
          <w:sz w:val="32"/>
          <w:szCs w:val="32"/>
        </w:rPr>
      </w:pPr>
      <w:r>
        <w:rPr>
          <w:rFonts w:ascii="黑体" w:eastAsia="黑体" w:hAnsi="黑体" w:hint="eastAsia"/>
          <w:kern w:val="0"/>
          <w:sz w:val="32"/>
          <w:szCs w:val="32"/>
        </w:rPr>
        <w:t xml:space="preserve">    </w:t>
      </w:r>
      <w:r w:rsidR="002E0824">
        <w:rPr>
          <w:rFonts w:ascii="黑体" w:eastAsia="黑体" w:hAnsi="黑体" w:hint="eastAsia"/>
          <w:kern w:val="0"/>
          <w:sz w:val="32"/>
          <w:szCs w:val="32"/>
        </w:rPr>
        <w:t>第三部分</w:t>
      </w:r>
      <w:r w:rsidR="002E0824">
        <w:rPr>
          <w:rFonts w:ascii="黑体" w:eastAsia="黑体" w:hAnsi="黑体"/>
          <w:kern w:val="0"/>
          <w:sz w:val="32"/>
          <w:szCs w:val="32"/>
        </w:rPr>
        <w:t xml:space="preserve"> </w:t>
      </w:r>
      <w:r w:rsidR="002E0824">
        <w:rPr>
          <w:rFonts w:ascii="黑体" w:eastAsia="黑体" w:hAnsi="黑体" w:hint="eastAsia"/>
          <w:kern w:val="0"/>
          <w:sz w:val="32"/>
          <w:szCs w:val="32"/>
        </w:rPr>
        <w:t>专业名词解释</w:t>
      </w:r>
    </w:p>
    <w:p w14:paraId="384D591B" w14:textId="77777777" w:rsidR="002E0824" w:rsidRDefault="008738E5" w:rsidP="008738E5">
      <w:pPr>
        <w:spacing w:line="580" w:lineRule="exact"/>
        <w:rPr>
          <w:rFonts w:ascii="黑体" w:eastAsia="黑体" w:hAnsi="黑体"/>
          <w:kern w:val="0"/>
          <w:sz w:val="32"/>
          <w:szCs w:val="32"/>
        </w:rPr>
      </w:pPr>
      <w:r>
        <w:rPr>
          <w:rFonts w:ascii="黑体" w:eastAsia="黑体" w:hAnsi="黑体" w:hint="eastAsia"/>
          <w:kern w:val="0"/>
          <w:sz w:val="32"/>
          <w:szCs w:val="32"/>
        </w:rPr>
        <w:t xml:space="preserve">    </w:t>
      </w:r>
      <w:r w:rsidR="002E0824">
        <w:rPr>
          <w:rFonts w:ascii="黑体" w:eastAsia="黑体" w:hAnsi="黑体" w:hint="eastAsia"/>
          <w:kern w:val="0"/>
          <w:sz w:val="32"/>
          <w:szCs w:val="32"/>
        </w:rPr>
        <w:t>第四部分</w:t>
      </w:r>
      <w:r w:rsidR="002E0824">
        <w:rPr>
          <w:rFonts w:ascii="黑体" w:eastAsia="黑体" w:hAnsi="黑体"/>
          <w:kern w:val="0"/>
          <w:sz w:val="32"/>
          <w:szCs w:val="32"/>
        </w:rPr>
        <w:t xml:space="preserve"> </w:t>
      </w:r>
      <w:r w:rsidR="002E0824">
        <w:rPr>
          <w:rFonts w:ascii="黑体" w:eastAsia="黑体" w:hAnsi="黑体" w:hint="eastAsia"/>
          <w:kern w:val="0"/>
          <w:sz w:val="32"/>
          <w:szCs w:val="32"/>
        </w:rPr>
        <w:t>部门决算公开的</w:t>
      </w:r>
      <w:r w:rsidR="002E0824">
        <w:rPr>
          <w:rFonts w:ascii="黑体" w:eastAsia="黑体" w:hAnsi="黑体"/>
          <w:kern w:val="0"/>
          <w:sz w:val="32"/>
          <w:szCs w:val="32"/>
        </w:rPr>
        <w:t>8</w:t>
      </w:r>
      <w:r w:rsidR="002E0824">
        <w:rPr>
          <w:rFonts w:ascii="黑体" w:eastAsia="黑体" w:hAnsi="黑体" w:hint="eastAsia"/>
          <w:kern w:val="0"/>
          <w:sz w:val="32"/>
          <w:szCs w:val="32"/>
        </w:rPr>
        <w:t>张报表</w:t>
      </w:r>
    </w:p>
    <w:p w14:paraId="0A602E83" w14:textId="77777777" w:rsidR="002E0824" w:rsidRDefault="002E0824">
      <w:pPr>
        <w:spacing w:line="580" w:lineRule="exact"/>
        <w:ind w:firstLineChars="200" w:firstLine="640"/>
        <w:rPr>
          <w:rFonts w:ascii="仿宋_GB2312" w:eastAsia="仿宋_GB2312"/>
          <w:sz w:val="32"/>
          <w:szCs w:val="32"/>
        </w:rPr>
      </w:pPr>
      <w:r>
        <w:rPr>
          <w:rFonts w:ascii="仿宋_GB2312" w:eastAsia="仿宋_GB2312" w:hint="eastAsia"/>
          <w:sz w:val="32"/>
          <w:szCs w:val="32"/>
        </w:rPr>
        <w:t>《收入支出决算总表》</w:t>
      </w:r>
    </w:p>
    <w:p w14:paraId="26E518EE" w14:textId="77777777" w:rsidR="002E0824" w:rsidRDefault="002E0824">
      <w:pPr>
        <w:spacing w:line="580" w:lineRule="exact"/>
        <w:ind w:firstLineChars="200" w:firstLine="640"/>
        <w:rPr>
          <w:rFonts w:ascii="仿宋_GB2312" w:eastAsia="仿宋_GB2312"/>
          <w:sz w:val="32"/>
          <w:szCs w:val="32"/>
        </w:rPr>
      </w:pPr>
      <w:r>
        <w:rPr>
          <w:rFonts w:ascii="仿宋_GB2312" w:eastAsia="仿宋_GB2312" w:hint="eastAsia"/>
          <w:sz w:val="32"/>
          <w:szCs w:val="32"/>
        </w:rPr>
        <w:t>《收入决算表》</w:t>
      </w:r>
    </w:p>
    <w:p w14:paraId="3DFA24EC" w14:textId="77777777" w:rsidR="002E0824" w:rsidRDefault="002E0824">
      <w:pPr>
        <w:spacing w:line="580" w:lineRule="exact"/>
        <w:ind w:firstLineChars="200" w:firstLine="640"/>
        <w:rPr>
          <w:rFonts w:ascii="仿宋_GB2312" w:eastAsia="仿宋_GB2312"/>
          <w:sz w:val="32"/>
          <w:szCs w:val="32"/>
        </w:rPr>
      </w:pPr>
      <w:r>
        <w:rPr>
          <w:rFonts w:ascii="仿宋_GB2312" w:eastAsia="仿宋_GB2312" w:hint="eastAsia"/>
          <w:sz w:val="32"/>
          <w:szCs w:val="32"/>
        </w:rPr>
        <w:t>《支出决算表》</w:t>
      </w:r>
    </w:p>
    <w:p w14:paraId="40674FFF" w14:textId="77777777" w:rsidR="002E0824" w:rsidRDefault="002E0824">
      <w:pPr>
        <w:spacing w:line="580" w:lineRule="exact"/>
        <w:ind w:firstLineChars="200" w:firstLine="640"/>
        <w:rPr>
          <w:rFonts w:ascii="仿宋_GB2312" w:eastAsia="仿宋_GB2312"/>
          <w:sz w:val="32"/>
          <w:szCs w:val="32"/>
        </w:rPr>
      </w:pPr>
      <w:r>
        <w:rPr>
          <w:rFonts w:ascii="仿宋_GB2312" w:eastAsia="仿宋_GB2312" w:hint="eastAsia"/>
          <w:sz w:val="32"/>
          <w:szCs w:val="32"/>
        </w:rPr>
        <w:t>《财政拨款收入支出决算总表》</w:t>
      </w:r>
    </w:p>
    <w:p w14:paraId="5674B071" w14:textId="77777777" w:rsidR="002E0824" w:rsidRDefault="002E0824">
      <w:pPr>
        <w:spacing w:line="580" w:lineRule="exact"/>
        <w:ind w:firstLineChars="200" w:firstLine="640"/>
        <w:rPr>
          <w:rFonts w:ascii="仿宋_GB2312" w:eastAsia="仿宋_GB2312"/>
          <w:sz w:val="32"/>
          <w:szCs w:val="32"/>
        </w:rPr>
      </w:pPr>
      <w:r>
        <w:rPr>
          <w:rFonts w:ascii="仿宋_GB2312" w:eastAsia="仿宋_GB2312" w:hint="eastAsia"/>
          <w:sz w:val="32"/>
          <w:szCs w:val="32"/>
        </w:rPr>
        <w:t>《一般公共预算财政拨款支出决算表》</w:t>
      </w:r>
    </w:p>
    <w:p w14:paraId="55A1D1D7" w14:textId="77777777" w:rsidR="002E0824" w:rsidRDefault="002E0824">
      <w:pPr>
        <w:spacing w:line="580" w:lineRule="exact"/>
        <w:ind w:firstLineChars="200" w:firstLine="640"/>
        <w:rPr>
          <w:rFonts w:ascii="仿宋_GB2312" w:eastAsia="仿宋_GB2312"/>
          <w:sz w:val="32"/>
          <w:szCs w:val="32"/>
        </w:rPr>
      </w:pPr>
      <w:r>
        <w:rPr>
          <w:rFonts w:ascii="仿宋_GB2312" w:eastAsia="仿宋_GB2312" w:hint="eastAsia"/>
          <w:sz w:val="32"/>
          <w:szCs w:val="32"/>
        </w:rPr>
        <w:t>《一般公共预算财政拨款基本支出决算表》</w:t>
      </w:r>
    </w:p>
    <w:p w14:paraId="3BFC096F" w14:textId="77777777" w:rsidR="002E0824" w:rsidRDefault="002E0824" w:rsidP="00525106">
      <w:pPr>
        <w:spacing w:line="580" w:lineRule="exact"/>
        <w:ind w:firstLineChars="200" w:firstLine="640"/>
        <w:rPr>
          <w:rFonts w:ascii="仿宋_GB2312" w:eastAsia="仿宋_GB2312"/>
          <w:sz w:val="32"/>
          <w:szCs w:val="32"/>
        </w:rPr>
      </w:pPr>
      <w:r>
        <w:rPr>
          <w:rFonts w:ascii="仿宋_GB2312" w:eastAsia="仿宋_GB2312" w:hint="eastAsia"/>
          <w:sz w:val="32"/>
          <w:szCs w:val="32"/>
        </w:rPr>
        <w:t>《一般公共预算财政拨款“三公”经费支出决算表》</w:t>
      </w:r>
    </w:p>
    <w:p w14:paraId="4F02C97B" w14:textId="77777777" w:rsidR="002E0824" w:rsidRDefault="002E0824">
      <w:pPr>
        <w:spacing w:line="580" w:lineRule="exact"/>
        <w:ind w:firstLineChars="200" w:firstLine="640"/>
        <w:rPr>
          <w:rFonts w:ascii="仿宋_GB2312" w:eastAsia="仿宋_GB2312"/>
          <w:sz w:val="32"/>
          <w:szCs w:val="32"/>
        </w:rPr>
      </w:pPr>
      <w:r>
        <w:rPr>
          <w:rFonts w:ascii="仿宋_GB2312" w:eastAsia="仿宋_GB2312" w:hint="eastAsia"/>
          <w:sz w:val="32"/>
          <w:szCs w:val="32"/>
        </w:rPr>
        <w:t>《政府性基金预算财政拨款收入支出决算表》</w:t>
      </w:r>
    </w:p>
    <w:p w14:paraId="38F84B93" w14:textId="77777777" w:rsidR="002E0824" w:rsidRDefault="002E0824">
      <w:pPr>
        <w:spacing w:line="500" w:lineRule="exact"/>
        <w:jc w:val="center"/>
        <w:outlineLvl w:val="0"/>
        <w:rPr>
          <w:rFonts w:ascii="黑体" w:eastAsia="黑体" w:hAnsi="黑体"/>
          <w:sz w:val="32"/>
          <w:szCs w:val="32"/>
        </w:rPr>
      </w:pPr>
    </w:p>
    <w:p w14:paraId="287822B7" w14:textId="77777777" w:rsidR="002E0824" w:rsidRDefault="002E0824">
      <w:pPr>
        <w:spacing w:line="500" w:lineRule="exact"/>
        <w:jc w:val="center"/>
        <w:outlineLvl w:val="0"/>
        <w:rPr>
          <w:rFonts w:ascii="黑体" w:eastAsia="黑体" w:hAnsi="黑体"/>
          <w:sz w:val="32"/>
          <w:szCs w:val="32"/>
        </w:rPr>
      </w:pPr>
      <w:r>
        <w:rPr>
          <w:rFonts w:ascii="黑体" w:eastAsia="黑体" w:hAnsi="黑体" w:hint="eastAsia"/>
          <w:sz w:val="32"/>
          <w:szCs w:val="32"/>
        </w:rPr>
        <w:t>第一部分</w:t>
      </w:r>
      <w:r>
        <w:rPr>
          <w:rFonts w:ascii="黑体" w:eastAsia="黑体" w:hAnsi="黑体"/>
          <w:sz w:val="32"/>
          <w:szCs w:val="32"/>
        </w:rPr>
        <w:t xml:space="preserve"> </w:t>
      </w:r>
      <w:r>
        <w:rPr>
          <w:rFonts w:ascii="黑体" w:eastAsia="黑体" w:hAnsi="黑体" w:hint="eastAsia"/>
          <w:sz w:val="32"/>
          <w:szCs w:val="32"/>
        </w:rPr>
        <w:t>部门单位概况</w:t>
      </w:r>
    </w:p>
    <w:p w14:paraId="23D897EE" w14:textId="77777777" w:rsidR="004E7715" w:rsidRDefault="004E7715">
      <w:pPr>
        <w:spacing w:line="500" w:lineRule="exact"/>
        <w:jc w:val="center"/>
        <w:outlineLvl w:val="0"/>
        <w:rPr>
          <w:rFonts w:ascii="黑体" w:eastAsia="黑体" w:hAnsi="黑体"/>
          <w:sz w:val="32"/>
          <w:szCs w:val="32"/>
        </w:rPr>
      </w:pPr>
    </w:p>
    <w:p w14:paraId="474949F2" w14:textId="77777777" w:rsidR="002E0824" w:rsidRDefault="002E0824" w:rsidP="00946A75">
      <w:pPr>
        <w:numPr>
          <w:ilvl w:val="0"/>
          <w:numId w:val="1"/>
        </w:numPr>
        <w:spacing w:line="500" w:lineRule="exact"/>
        <w:rPr>
          <w:rFonts w:ascii="黑体" w:eastAsia="黑体"/>
          <w:sz w:val="32"/>
          <w:szCs w:val="32"/>
        </w:rPr>
      </w:pPr>
      <w:r>
        <w:rPr>
          <w:rFonts w:ascii="黑体" w:eastAsia="黑体" w:hint="eastAsia"/>
          <w:sz w:val="32"/>
          <w:szCs w:val="32"/>
        </w:rPr>
        <w:t>主要职能</w:t>
      </w:r>
    </w:p>
    <w:p w14:paraId="61A6A380" w14:textId="77777777" w:rsidR="002E0824" w:rsidRDefault="002E0824" w:rsidP="00A30EB7">
      <w:pPr>
        <w:spacing w:line="600" w:lineRule="exact"/>
        <w:ind w:firstLineChars="150" w:firstLine="48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中国国际贸易促进委员会新疆维吾尔自治区委员会（以下简称新疆贸促会）是新疆维吾尔自治区经济贸易界有代表性的人士、企业、协会和团体组成的民间对外经济贸易组织。由自治区人民政府领导同志联系，业务工作接受中国贸促会的指导。主要职责是：</w:t>
      </w:r>
    </w:p>
    <w:p w14:paraId="50DB567E" w14:textId="77777777" w:rsidR="002E0824" w:rsidRDefault="002E0824" w:rsidP="00A30EB7">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根据国家和自治区对外经贸工作的方针政策</w:t>
      </w:r>
      <w:r>
        <w:rPr>
          <w:rFonts w:ascii="仿宋_GB2312" w:eastAsia="仿宋_GB2312" w:hAnsi="宋体" w:cs="宋体"/>
          <w:kern w:val="0"/>
          <w:sz w:val="32"/>
          <w:szCs w:val="32"/>
        </w:rPr>
        <w:t>,</w:t>
      </w:r>
      <w:r>
        <w:rPr>
          <w:rFonts w:ascii="仿宋_GB2312" w:eastAsia="仿宋_GB2312" w:hAnsi="宋体" w:cs="宋体" w:hint="eastAsia"/>
          <w:kern w:val="0"/>
          <w:sz w:val="32"/>
          <w:szCs w:val="32"/>
        </w:rPr>
        <w:t>促进对外经贸活动</w:t>
      </w:r>
      <w:r>
        <w:rPr>
          <w:rFonts w:ascii="仿宋_GB2312" w:eastAsia="仿宋_GB2312" w:hAnsi="宋体" w:cs="宋体"/>
          <w:kern w:val="0"/>
          <w:sz w:val="32"/>
          <w:szCs w:val="32"/>
        </w:rPr>
        <w:t>,</w:t>
      </w:r>
      <w:r>
        <w:rPr>
          <w:rFonts w:ascii="仿宋_GB2312" w:eastAsia="仿宋_GB2312" w:hAnsi="宋体" w:cs="宋体" w:hint="eastAsia"/>
          <w:kern w:val="0"/>
          <w:sz w:val="32"/>
          <w:szCs w:val="32"/>
        </w:rPr>
        <w:t>促进扩大进出口贸易和投资</w:t>
      </w:r>
      <w:r>
        <w:rPr>
          <w:rFonts w:ascii="仿宋_GB2312" w:eastAsia="仿宋_GB2312" w:hAnsi="宋体" w:cs="宋体"/>
          <w:kern w:val="0"/>
          <w:sz w:val="32"/>
          <w:szCs w:val="32"/>
        </w:rPr>
        <w:t>,</w:t>
      </w:r>
      <w:r>
        <w:rPr>
          <w:rFonts w:ascii="仿宋_GB2312" w:eastAsia="仿宋_GB2312" w:hAnsi="宋体" w:cs="宋体" w:hint="eastAsia"/>
          <w:kern w:val="0"/>
          <w:sz w:val="32"/>
          <w:szCs w:val="32"/>
        </w:rPr>
        <w:t>促进中外经济技术交流与合作</w:t>
      </w:r>
      <w:r>
        <w:rPr>
          <w:rFonts w:ascii="仿宋_GB2312" w:eastAsia="仿宋_GB2312" w:hAnsi="宋体" w:cs="宋体"/>
          <w:kern w:val="0"/>
          <w:sz w:val="32"/>
          <w:szCs w:val="32"/>
        </w:rPr>
        <w:t>;</w:t>
      </w:r>
      <w:r>
        <w:rPr>
          <w:rFonts w:ascii="仿宋_GB2312" w:eastAsia="仿宋_GB2312" w:hAnsi="宋体" w:cs="宋体" w:hint="eastAsia"/>
          <w:kern w:val="0"/>
          <w:sz w:val="32"/>
          <w:szCs w:val="32"/>
        </w:rPr>
        <w:t>发挥民间外交的独特作用</w:t>
      </w:r>
      <w:r>
        <w:rPr>
          <w:rFonts w:ascii="仿宋_GB2312" w:eastAsia="仿宋_GB2312" w:hAnsi="宋体" w:cs="宋体"/>
          <w:kern w:val="0"/>
          <w:sz w:val="32"/>
          <w:szCs w:val="32"/>
        </w:rPr>
        <w:t>,</w:t>
      </w:r>
      <w:r>
        <w:rPr>
          <w:rFonts w:ascii="仿宋_GB2312" w:eastAsia="仿宋_GB2312" w:hAnsi="宋体" w:cs="宋体" w:hint="eastAsia"/>
          <w:kern w:val="0"/>
          <w:sz w:val="32"/>
          <w:szCs w:val="32"/>
        </w:rPr>
        <w:t>开展同世界各国的经贸交往。</w:t>
      </w:r>
      <w:r>
        <w:rPr>
          <w:rFonts w:ascii="仿宋_GB2312" w:eastAsia="仿宋_GB2312" w:hAnsi="宋体" w:cs="宋体"/>
          <w:kern w:val="0"/>
          <w:sz w:val="32"/>
          <w:szCs w:val="32"/>
        </w:rPr>
        <w:br/>
      </w:r>
      <w:r>
        <w:rPr>
          <w:rFonts w:ascii="仿宋_GB2312" w:eastAsia="仿宋_GB2312" w:hAnsi="宋体" w:cs="宋体" w:hint="eastAsia"/>
          <w:kern w:val="0"/>
          <w:sz w:val="32"/>
          <w:szCs w:val="32"/>
        </w:rPr>
        <w:lastRenderedPageBreak/>
        <w:t xml:space="preserve">　　</w:t>
      </w:r>
      <w:r>
        <w:rPr>
          <w:rFonts w:ascii="仿宋_GB2312" w:eastAsia="仿宋_GB2312" w:hAnsi="宋体" w:cs="宋体"/>
          <w:kern w:val="0"/>
          <w:sz w:val="32"/>
          <w:szCs w:val="32"/>
        </w:rPr>
        <w:t>2.</w:t>
      </w:r>
      <w:r>
        <w:rPr>
          <w:rFonts w:ascii="仿宋_GB2312" w:eastAsia="仿宋_GB2312" w:hAnsi="宋体" w:cs="宋体" w:hint="eastAsia"/>
          <w:kern w:val="0"/>
          <w:sz w:val="32"/>
          <w:szCs w:val="32"/>
        </w:rPr>
        <w:t>邀请和接待外国经贸界人士和代表团来访</w:t>
      </w:r>
      <w:r>
        <w:rPr>
          <w:rFonts w:ascii="仿宋_GB2312" w:eastAsia="仿宋_GB2312" w:hAnsi="宋体" w:cs="宋体"/>
          <w:kern w:val="0"/>
          <w:sz w:val="32"/>
          <w:szCs w:val="32"/>
        </w:rPr>
        <w:t>;</w:t>
      </w:r>
      <w:r>
        <w:rPr>
          <w:rFonts w:ascii="仿宋_GB2312" w:eastAsia="仿宋_GB2312" w:hAnsi="宋体" w:cs="宋体" w:hint="eastAsia"/>
          <w:kern w:val="0"/>
          <w:sz w:val="32"/>
          <w:szCs w:val="32"/>
        </w:rPr>
        <w:t>组织新疆经济贸易代表团出国访问与考察</w:t>
      </w:r>
      <w:r>
        <w:rPr>
          <w:rFonts w:ascii="仿宋_GB2312" w:eastAsia="仿宋_GB2312" w:hAnsi="宋体" w:cs="宋体"/>
          <w:kern w:val="0"/>
          <w:sz w:val="32"/>
          <w:szCs w:val="32"/>
        </w:rPr>
        <w:t>,</w:t>
      </w:r>
      <w:r>
        <w:rPr>
          <w:rFonts w:ascii="仿宋_GB2312" w:eastAsia="仿宋_GB2312" w:hAnsi="宋体" w:cs="宋体" w:hint="eastAsia"/>
          <w:kern w:val="0"/>
          <w:sz w:val="32"/>
          <w:szCs w:val="32"/>
        </w:rPr>
        <w:t>与有关国际组织、区域性组织及各国贸促机构和商协会开展交流与合作</w:t>
      </w:r>
      <w:r>
        <w:rPr>
          <w:rFonts w:ascii="仿宋_GB2312" w:eastAsia="仿宋_GB2312" w:hAnsi="宋体" w:cs="宋体"/>
          <w:kern w:val="0"/>
          <w:sz w:val="32"/>
          <w:szCs w:val="32"/>
        </w:rPr>
        <w:t>;</w:t>
      </w:r>
      <w:r>
        <w:rPr>
          <w:rFonts w:ascii="仿宋_GB2312" w:eastAsia="仿宋_GB2312" w:hAnsi="宋体" w:cs="宋体" w:hint="eastAsia"/>
          <w:kern w:val="0"/>
          <w:sz w:val="32"/>
          <w:szCs w:val="32"/>
        </w:rPr>
        <w:t>组织或参与全区大型的招商引资活动</w:t>
      </w:r>
      <w:r>
        <w:rPr>
          <w:rFonts w:ascii="仿宋_GB2312" w:eastAsia="仿宋_GB2312" w:hAnsi="宋体" w:cs="宋体"/>
          <w:kern w:val="0"/>
          <w:sz w:val="32"/>
          <w:szCs w:val="32"/>
        </w:rPr>
        <w:t>,</w:t>
      </w:r>
      <w:r>
        <w:rPr>
          <w:rFonts w:ascii="仿宋_GB2312" w:eastAsia="仿宋_GB2312" w:hAnsi="宋体" w:cs="宋体" w:hint="eastAsia"/>
          <w:kern w:val="0"/>
          <w:sz w:val="32"/>
          <w:szCs w:val="32"/>
        </w:rPr>
        <w:t>做好全区国际招商引资的促进工作</w:t>
      </w:r>
      <w:r>
        <w:rPr>
          <w:rFonts w:ascii="仿宋_GB2312" w:eastAsia="仿宋_GB2312" w:hAnsi="宋体" w:cs="宋体"/>
          <w:kern w:val="0"/>
          <w:sz w:val="32"/>
          <w:szCs w:val="32"/>
        </w:rPr>
        <w:t>;</w:t>
      </w:r>
      <w:r>
        <w:rPr>
          <w:rFonts w:ascii="仿宋_GB2312" w:eastAsia="仿宋_GB2312" w:hAnsi="宋体" w:cs="宋体" w:hint="eastAsia"/>
          <w:kern w:val="0"/>
          <w:sz w:val="32"/>
          <w:szCs w:val="32"/>
        </w:rPr>
        <w:t>组织、参加或与外国相应机构联合召开有关经济贸易技术合作和法律方面的国际会议</w:t>
      </w:r>
      <w:r>
        <w:rPr>
          <w:rFonts w:ascii="仿宋_GB2312" w:eastAsia="仿宋_GB2312" w:hAnsi="宋体" w:cs="宋体"/>
          <w:kern w:val="0"/>
          <w:sz w:val="32"/>
          <w:szCs w:val="32"/>
        </w:rPr>
        <w:t>;</w:t>
      </w:r>
      <w:r>
        <w:rPr>
          <w:rFonts w:ascii="仿宋_GB2312" w:eastAsia="仿宋_GB2312" w:hAnsi="宋体" w:cs="宋体" w:hint="eastAsia"/>
          <w:kern w:val="0"/>
          <w:sz w:val="32"/>
          <w:szCs w:val="32"/>
        </w:rPr>
        <w:t>负责与外国对口组织在疆设立的代表机构以及外国在疆成立的商会进行联络</w:t>
      </w:r>
      <w:r>
        <w:rPr>
          <w:rFonts w:ascii="仿宋_GB2312" w:eastAsia="仿宋_GB2312" w:hAnsi="宋体" w:cs="宋体"/>
          <w:kern w:val="0"/>
          <w:sz w:val="32"/>
          <w:szCs w:val="32"/>
        </w:rPr>
        <w:t>;</w:t>
      </w:r>
      <w:r>
        <w:rPr>
          <w:rFonts w:ascii="仿宋_GB2312" w:eastAsia="仿宋_GB2312" w:hAnsi="宋体" w:cs="宋体" w:hint="eastAsia"/>
          <w:kern w:val="0"/>
          <w:sz w:val="32"/>
          <w:szCs w:val="32"/>
        </w:rPr>
        <w:t>向外国派遣常驻代表或设立代表处</w:t>
      </w:r>
      <w:r>
        <w:rPr>
          <w:rFonts w:ascii="仿宋_GB2312" w:eastAsia="仿宋_GB2312" w:hAnsi="宋体" w:cs="宋体"/>
          <w:kern w:val="0"/>
          <w:sz w:val="32"/>
          <w:szCs w:val="32"/>
        </w:rPr>
        <w:t>;</w:t>
      </w:r>
      <w:r>
        <w:rPr>
          <w:rFonts w:ascii="仿宋_GB2312" w:eastAsia="仿宋_GB2312" w:hAnsi="宋体" w:cs="宋体" w:hint="eastAsia"/>
          <w:kern w:val="0"/>
          <w:sz w:val="32"/>
          <w:szCs w:val="32"/>
        </w:rPr>
        <w:t>促进新疆与香港、澳门特别行政区及台湾地区的经贸交流。</w:t>
      </w:r>
      <w:r>
        <w:rPr>
          <w:rFonts w:ascii="仿宋_GB2312" w:eastAsia="仿宋_GB2312" w:hAnsi="宋体" w:cs="宋体"/>
          <w:kern w:val="0"/>
          <w:sz w:val="32"/>
          <w:szCs w:val="32"/>
        </w:rPr>
        <w:br/>
      </w: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3.</w:t>
      </w:r>
      <w:r>
        <w:rPr>
          <w:rFonts w:ascii="仿宋_GB2312" w:eastAsia="仿宋_GB2312" w:hAnsi="宋体" w:cs="宋体" w:hint="eastAsia"/>
          <w:kern w:val="0"/>
          <w:sz w:val="32"/>
          <w:szCs w:val="32"/>
        </w:rPr>
        <w:t>根据国家贸促会和自治区人民政府授权</w:t>
      </w:r>
      <w:r>
        <w:rPr>
          <w:rFonts w:ascii="仿宋_GB2312" w:eastAsia="仿宋_GB2312" w:hAnsi="宋体" w:cs="宋体"/>
          <w:kern w:val="0"/>
          <w:sz w:val="32"/>
          <w:szCs w:val="32"/>
        </w:rPr>
        <w:t>,</w:t>
      </w:r>
      <w:r>
        <w:rPr>
          <w:rFonts w:ascii="仿宋_GB2312" w:eastAsia="仿宋_GB2312" w:hAnsi="宋体" w:cs="宋体" w:hint="eastAsia"/>
          <w:kern w:val="0"/>
          <w:sz w:val="32"/>
          <w:szCs w:val="32"/>
        </w:rPr>
        <w:t>协调、管理自治区出国举办经济贸易展览会</w:t>
      </w:r>
      <w:r>
        <w:rPr>
          <w:rFonts w:ascii="仿宋_GB2312" w:eastAsia="仿宋_GB2312" w:hAnsi="宋体" w:cs="宋体"/>
          <w:kern w:val="0"/>
          <w:sz w:val="32"/>
          <w:szCs w:val="32"/>
        </w:rPr>
        <w:t>;</w:t>
      </w:r>
      <w:r>
        <w:rPr>
          <w:rFonts w:ascii="仿宋_GB2312" w:eastAsia="仿宋_GB2312" w:hAnsi="宋体" w:cs="宋体" w:hint="eastAsia"/>
          <w:kern w:val="0"/>
          <w:sz w:val="32"/>
          <w:szCs w:val="32"/>
        </w:rPr>
        <w:t>代表新疆出国举办经贸展览会、洽谈会</w:t>
      </w:r>
      <w:r>
        <w:rPr>
          <w:rFonts w:ascii="仿宋_GB2312" w:eastAsia="仿宋_GB2312" w:hAnsi="宋体" w:cs="宋体"/>
          <w:kern w:val="0"/>
          <w:sz w:val="32"/>
          <w:szCs w:val="32"/>
        </w:rPr>
        <w:t>;</w:t>
      </w:r>
      <w:r>
        <w:rPr>
          <w:rFonts w:ascii="仿宋_GB2312" w:eastAsia="仿宋_GB2312" w:hAnsi="宋体" w:cs="宋体" w:hint="eastAsia"/>
          <w:kern w:val="0"/>
          <w:sz w:val="32"/>
          <w:szCs w:val="32"/>
        </w:rPr>
        <w:t>代表新疆参加国际展览局的活动</w:t>
      </w:r>
      <w:r>
        <w:rPr>
          <w:rFonts w:ascii="仿宋_GB2312" w:eastAsia="仿宋_GB2312" w:hAnsi="宋体" w:cs="宋体"/>
          <w:kern w:val="0"/>
          <w:sz w:val="32"/>
          <w:szCs w:val="32"/>
        </w:rPr>
        <w:t>,</w:t>
      </w:r>
      <w:r>
        <w:rPr>
          <w:rFonts w:ascii="仿宋_GB2312" w:eastAsia="仿宋_GB2312" w:hAnsi="宋体" w:cs="宋体" w:hint="eastAsia"/>
          <w:kern w:val="0"/>
          <w:sz w:val="32"/>
          <w:szCs w:val="32"/>
        </w:rPr>
        <w:t>组织新疆企业参加国际经贸展览会</w:t>
      </w:r>
      <w:r>
        <w:rPr>
          <w:rFonts w:ascii="仿宋_GB2312" w:eastAsia="仿宋_GB2312" w:hAnsi="宋体" w:cs="宋体"/>
          <w:kern w:val="0"/>
          <w:sz w:val="32"/>
          <w:szCs w:val="32"/>
        </w:rPr>
        <w:t>;</w:t>
      </w:r>
      <w:r>
        <w:rPr>
          <w:rFonts w:ascii="仿宋_GB2312" w:eastAsia="仿宋_GB2312" w:hAnsi="宋体" w:cs="宋体" w:hint="eastAsia"/>
          <w:kern w:val="0"/>
          <w:sz w:val="32"/>
          <w:szCs w:val="32"/>
        </w:rPr>
        <w:t>参加国家贸促会在国外和境内举办的各种展览活动</w:t>
      </w:r>
      <w:r>
        <w:rPr>
          <w:rFonts w:ascii="仿宋_GB2312" w:eastAsia="仿宋_GB2312" w:hAnsi="宋体" w:cs="宋体"/>
          <w:kern w:val="0"/>
          <w:sz w:val="32"/>
          <w:szCs w:val="32"/>
        </w:rPr>
        <w:t>;</w:t>
      </w:r>
      <w:r>
        <w:rPr>
          <w:rFonts w:ascii="仿宋_GB2312" w:eastAsia="仿宋_GB2312" w:hAnsi="宋体" w:cs="宋体" w:hint="eastAsia"/>
          <w:kern w:val="0"/>
          <w:sz w:val="32"/>
          <w:szCs w:val="32"/>
        </w:rPr>
        <w:t>负责安排或主办国外来疆经贸展览会及其他经贸展览会</w:t>
      </w:r>
      <w:r>
        <w:rPr>
          <w:rFonts w:ascii="仿宋_GB2312" w:eastAsia="仿宋_GB2312" w:hAnsi="宋体" w:cs="宋体"/>
          <w:kern w:val="0"/>
          <w:sz w:val="32"/>
          <w:szCs w:val="32"/>
        </w:rPr>
        <w:t>;</w:t>
      </w:r>
      <w:r>
        <w:rPr>
          <w:rFonts w:ascii="仿宋_GB2312" w:eastAsia="仿宋_GB2312" w:hAnsi="宋体" w:cs="宋体" w:hint="eastAsia"/>
          <w:kern w:val="0"/>
          <w:sz w:val="32"/>
          <w:szCs w:val="32"/>
        </w:rPr>
        <w:t>审批新疆贸促会系统在自治区境内举办的对外经济技术展览会</w:t>
      </w:r>
      <w:r>
        <w:rPr>
          <w:rFonts w:ascii="仿宋_GB2312" w:eastAsia="仿宋_GB2312" w:hAnsi="宋体" w:cs="宋体"/>
          <w:kern w:val="0"/>
          <w:sz w:val="32"/>
          <w:szCs w:val="32"/>
        </w:rPr>
        <w:t>;</w:t>
      </w:r>
      <w:r>
        <w:rPr>
          <w:rFonts w:ascii="仿宋_GB2312" w:eastAsia="仿宋_GB2312" w:hAnsi="宋体" w:cs="宋体" w:hint="eastAsia"/>
          <w:kern w:val="0"/>
          <w:sz w:val="32"/>
          <w:szCs w:val="32"/>
        </w:rPr>
        <w:t>协助举办乌鲁木齐对外经济贸易洽谈会。</w:t>
      </w:r>
      <w:r>
        <w:rPr>
          <w:rFonts w:ascii="仿宋_GB2312" w:eastAsia="仿宋_GB2312" w:hAnsi="宋体" w:cs="宋体"/>
          <w:kern w:val="0"/>
          <w:sz w:val="32"/>
          <w:szCs w:val="32"/>
        </w:rPr>
        <w:br/>
      </w: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4.</w:t>
      </w:r>
      <w:r>
        <w:rPr>
          <w:rFonts w:ascii="仿宋_GB2312" w:eastAsia="仿宋_GB2312" w:hAnsi="宋体" w:cs="宋体" w:hint="eastAsia"/>
          <w:kern w:val="0"/>
          <w:sz w:val="32"/>
          <w:szCs w:val="32"/>
        </w:rPr>
        <w:t>出具在疆出口商品原产地证明书和代办人力不可抗拒证明</w:t>
      </w:r>
      <w:r>
        <w:rPr>
          <w:rFonts w:ascii="仿宋_GB2312" w:eastAsia="仿宋_GB2312" w:hAnsi="宋体" w:cs="宋体"/>
          <w:kern w:val="0"/>
          <w:sz w:val="32"/>
          <w:szCs w:val="32"/>
        </w:rPr>
        <w:t>,</w:t>
      </w:r>
      <w:r>
        <w:rPr>
          <w:rFonts w:ascii="仿宋_GB2312" w:eastAsia="仿宋_GB2312" w:hAnsi="宋体" w:cs="宋体" w:hint="eastAsia"/>
          <w:kern w:val="0"/>
          <w:sz w:val="32"/>
          <w:szCs w:val="32"/>
        </w:rPr>
        <w:t>签发和认证对外贸易和运输业务的文件和单证</w:t>
      </w:r>
      <w:r>
        <w:rPr>
          <w:rFonts w:ascii="仿宋_GB2312" w:eastAsia="仿宋_GB2312" w:hAnsi="宋体" w:cs="宋体"/>
          <w:kern w:val="0"/>
          <w:sz w:val="32"/>
          <w:szCs w:val="32"/>
        </w:rPr>
        <w:t>;</w:t>
      </w:r>
      <w:r>
        <w:rPr>
          <w:rFonts w:ascii="仿宋_GB2312" w:eastAsia="仿宋_GB2312" w:hAnsi="宋体" w:cs="宋体" w:hint="eastAsia"/>
          <w:kern w:val="0"/>
          <w:sz w:val="32"/>
          <w:szCs w:val="32"/>
        </w:rPr>
        <w:t>代办涉外商贸文件的领事认证业务</w:t>
      </w:r>
      <w:r>
        <w:rPr>
          <w:rFonts w:ascii="仿宋_GB2312" w:eastAsia="仿宋_GB2312" w:hAnsi="宋体" w:cs="宋体"/>
          <w:kern w:val="0"/>
          <w:sz w:val="32"/>
          <w:szCs w:val="32"/>
        </w:rPr>
        <w:t>,</w:t>
      </w:r>
      <w:r>
        <w:rPr>
          <w:rFonts w:ascii="仿宋_GB2312" w:eastAsia="仿宋_GB2312" w:hAnsi="宋体" w:cs="宋体" w:hint="eastAsia"/>
          <w:kern w:val="0"/>
          <w:sz w:val="32"/>
          <w:szCs w:val="32"/>
        </w:rPr>
        <w:t>承担暂准进出口货物单证册</w:t>
      </w:r>
      <w:r>
        <w:rPr>
          <w:rFonts w:ascii="仿宋_GB2312" w:eastAsia="仿宋_GB2312" w:hAnsi="宋体" w:cs="宋体"/>
          <w:kern w:val="0"/>
          <w:sz w:val="32"/>
          <w:szCs w:val="32"/>
        </w:rPr>
        <w:t>(ATA)</w:t>
      </w:r>
      <w:r>
        <w:rPr>
          <w:rFonts w:ascii="仿宋_GB2312" w:eastAsia="仿宋_GB2312" w:hAnsi="宋体" w:cs="宋体" w:hint="eastAsia"/>
          <w:kern w:val="0"/>
          <w:sz w:val="32"/>
          <w:szCs w:val="32"/>
        </w:rPr>
        <w:t>的出证和担保工作</w:t>
      </w:r>
      <w:r>
        <w:rPr>
          <w:rFonts w:ascii="仿宋_GB2312" w:eastAsia="仿宋_GB2312" w:hAnsi="宋体" w:cs="宋体"/>
          <w:kern w:val="0"/>
          <w:sz w:val="32"/>
          <w:szCs w:val="32"/>
        </w:rPr>
        <w:t>;</w:t>
      </w:r>
      <w:r>
        <w:rPr>
          <w:rFonts w:ascii="仿宋_GB2312" w:eastAsia="仿宋_GB2312" w:hAnsi="宋体" w:cs="宋体" w:hint="eastAsia"/>
          <w:kern w:val="0"/>
          <w:sz w:val="32"/>
          <w:szCs w:val="32"/>
        </w:rPr>
        <w:t>代办企业在国外或外国公司和个人在自治区办理专利申请和商标注册工作</w:t>
      </w:r>
      <w:r>
        <w:rPr>
          <w:rFonts w:ascii="仿宋_GB2312" w:eastAsia="仿宋_GB2312" w:hAnsi="宋体" w:cs="宋体"/>
          <w:kern w:val="0"/>
          <w:sz w:val="32"/>
          <w:szCs w:val="32"/>
        </w:rPr>
        <w:t>;</w:t>
      </w:r>
      <w:r>
        <w:rPr>
          <w:rFonts w:ascii="仿宋_GB2312" w:eastAsia="仿宋_GB2312" w:hAnsi="宋体" w:cs="宋体" w:hint="eastAsia"/>
          <w:kern w:val="0"/>
          <w:sz w:val="32"/>
          <w:szCs w:val="32"/>
        </w:rPr>
        <w:t>调解涉外经济贸易纠纷</w:t>
      </w:r>
      <w:r>
        <w:rPr>
          <w:rFonts w:ascii="仿宋_GB2312" w:eastAsia="仿宋_GB2312" w:hAnsi="宋体" w:cs="宋体"/>
          <w:kern w:val="0"/>
          <w:sz w:val="32"/>
          <w:szCs w:val="32"/>
        </w:rPr>
        <w:t>;</w:t>
      </w:r>
      <w:r>
        <w:rPr>
          <w:rFonts w:ascii="仿宋_GB2312" w:eastAsia="仿宋_GB2312" w:hAnsi="宋体" w:cs="宋体" w:hint="eastAsia"/>
          <w:kern w:val="0"/>
          <w:sz w:val="32"/>
          <w:szCs w:val="32"/>
        </w:rPr>
        <w:t>代理或办理国际国内仲裁事务的申请和咨询服务</w:t>
      </w:r>
      <w:r>
        <w:rPr>
          <w:rFonts w:ascii="仿宋_GB2312" w:eastAsia="仿宋_GB2312" w:hAnsi="宋体" w:cs="宋体"/>
          <w:kern w:val="0"/>
          <w:sz w:val="32"/>
          <w:szCs w:val="32"/>
        </w:rPr>
        <w:t>;</w:t>
      </w:r>
      <w:r>
        <w:rPr>
          <w:rFonts w:ascii="仿宋_GB2312" w:eastAsia="仿宋_GB2312" w:hAnsi="宋体" w:cs="宋体" w:hint="eastAsia"/>
          <w:kern w:val="0"/>
          <w:sz w:val="32"/>
          <w:szCs w:val="32"/>
        </w:rPr>
        <w:t>受理有关涉外工业产权、知识产权争议的法律服务及技术贸易工作。</w:t>
      </w:r>
    </w:p>
    <w:p w14:paraId="0991F652" w14:textId="77777777" w:rsidR="002E0824" w:rsidRDefault="002E0824" w:rsidP="00A30EB7">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5.</w:t>
      </w:r>
      <w:r>
        <w:rPr>
          <w:rFonts w:ascii="仿宋_GB2312" w:eastAsia="仿宋_GB2312" w:hAnsi="宋体" w:cs="宋体" w:hint="eastAsia"/>
          <w:kern w:val="0"/>
          <w:sz w:val="32"/>
          <w:szCs w:val="32"/>
        </w:rPr>
        <w:t>宣传有关涉外经贸政策、法规和国际贸易惯例</w:t>
      </w:r>
      <w:r>
        <w:rPr>
          <w:rFonts w:ascii="仿宋_GB2312" w:eastAsia="仿宋_GB2312" w:hAnsi="宋体" w:cs="宋体"/>
          <w:kern w:val="0"/>
          <w:sz w:val="32"/>
          <w:szCs w:val="32"/>
        </w:rPr>
        <w:t>;</w:t>
      </w:r>
      <w:r>
        <w:rPr>
          <w:rFonts w:ascii="仿宋_GB2312" w:eastAsia="仿宋_GB2312" w:hAnsi="宋体" w:cs="宋体" w:hint="eastAsia"/>
          <w:kern w:val="0"/>
          <w:sz w:val="32"/>
          <w:szCs w:val="32"/>
        </w:rPr>
        <w:t>推介新疆投资环境、合作项目及出口产品</w:t>
      </w:r>
      <w:r>
        <w:rPr>
          <w:rFonts w:ascii="仿宋_GB2312" w:eastAsia="仿宋_GB2312" w:hAnsi="宋体" w:cs="宋体"/>
          <w:kern w:val="0"/>
          <w:sz w:val="32"/>
          <w:szCs w:val="32"/>
        </w:rPr>
        <w:t>;</w:t>
      </w:r>
      <w:r>
        <w:rPr>
          <w:rFonts w:ascii="仿宋_GB2312" w:eastAsia="仿宋_GB2312" w:hAnsi="宋体" w:cs="宋体" w:hint="eastAsia"/>
          <w:kern w:val="0"/>
          <w:sz w:val="32"/>
          <w:szCs w:val="32"/>
        </w:rPr>
        <w:t>开展国内外经贸状况、企业资</w:t>
      </w:r>
      <w:r>
        <w:rPr>
          <w:rFonts w:ascii="仿宋_GB2312" w:eastAsia="仿宋_GB2312" w:hAnsi="宋体" w:cs="宋体" w:hint="eastAsia"/>
          <w:kern w:val="0"/>
          <w:sz w:val="32"/>
          <w:szCs w:val="32"/>
        </w:rPr>
        <w:lastRenderedPageBreak/>
        <w:t>信的调查研究</w:t>
      </w:r>
      <w:r>
        <w:rPr>
          <w:rFonts w:ascii="仿宋_GB2312" w:eastAsia="仿宋_GB2312" w:hAnsi="宋体" w:cs="宋体"/>
          <w:kern w:val="0"/>
          <w:sz w:val="32"/>
          <w:szCs w:val="32"/>
        </w:rPr>
        <w:t>;</w:t>
      </w:r>
      <w:r>
        <w:rPr>
          <w:rFonts w:ascii="仿宋_GB2312" w:eastAsia="仿宋_GB2312" w:hAnsi="宋体" w:cs="宋体" w:hint="eastAsia"/>
          <w:kern w:val="0"/>
          <w:sz w:val="32"/>
          <w:szCs w:val="32"/>
        </w:rPr>
        <w:t>进行经贸信息的收集、整理、传递和发布工作</w:t>
      </w:r>
      <w:r>
        <w:rPr>
          <w:rFonts w:ascii="仿宋_GB2312" w:eastAsia="仿宋_GB2312" w:hAnsi="宋体" w:cs="宋体"/>
          <w:kern w:val="0"/>
          <w:sz w:val="32"/>
          <w:szCs w:val="32"/>
        </w:rPr>
        <w:t>;</w:t>
      </w:r>
      <w:r>
        <w:rPr>
          <w:rFonts w:ascii="仿宋_GB2312" w:eastAsia="仿宋_GB2312" w:hAnsi="宋体" w:cs="宋体" w:hint="eastAsia"/>
          <w:kern w:val="0"/>
          <w:sz w:val="32"/>
          <w:szCs w:val="32"/>
        </w:rPr>
        <w:t>编撰对外经贸报刊、电子出版物和其他出版物</w:t>
      </w:r>
      <w:r>
        <w:rPr>
          <w:rFonts w:ascii="仿宋_GB2312" w:eastAsia="仿宋_GB2312" w:hAnsi="宋体" w:cs="宋体"/>
          <w:kern w:val="0"/>
          <w:sz w:val="32"/>
          <w:szCs w:val="32"/>
        </w:rPr>
        <w:t>;</w:t>
      </w:r>
      <w:r>
        <w:rPr>
          <w:rFonts w:ascii="仿宋_GB2312" w:eastAsia="仿宋_GB2312" w:hAnsi="宋体" w:cs="宋体" w:hint="eastAsia"/>
          <w:kern w:val="0"/>
          <w:sz w:val="32"/>
          <w:szCs w:val="32"/>
        </w:rPr>
        <w:t>组织中外经贸界的信息交流和贸易活动</w:t>
      </w:r>
      <w:r>
        <w:rPr>
          <w:rFonts w:ascii="仿宋_GB2312" w:eastAsia="仿宋_GB2312" w:hAnsi="宋体" w:cs="宋体"/>
          <w:kern w:val="0"/>
          <w:sz w:val="32"/>
          <w:szCs w:val="32"/>
        </w:rPr>
        <w:t>;</w:t>
      </w:r>
      <w:r>
        <w:rPr>
          <w:rFonts w:ascii="仿宋_GB2312" w:eastAsia="仿宋_GB2312" w:hAnsi="宋体" w:cs="宋体" w:hint="eastAsia"/>
          <w:kern w:val="0"/>
          <w:sz w:val="32"/>
          <w:szCs w:val="32"/>
        </w:rPr>
        <w:t>承办中外经济技术合作项目的评估和可行性研究以及有关咨询工作。</w:t>
      </w:r>
      <w:r>
        <w:rPr>
          <w:rFonts w:ascii="仿宋_GB2312" w:eastAsia="仿宋_GB2312" w:hAnsi="宋体" w:cs="宋体"/>
          <w:kern w:val="0"/>
          <w:sz w:val="32"/>
          <w:szCs w:val="32"/>
        </w:rPr>
        <w:br/>
      </w: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6.</w:t>
      </w:r>
      <w:r>
        <w:rPr>
          <w:rFonts w:ascii="仿宋_GB2312" w:eastAsia="仿宋_GB2312" w:hAnsi="宋体" w:cs="宋体" w:hint="eastAsia"/>
          <w:kern w:val="0"/>
          <w:sz w:val="32"/>
          <w:szCs w:val="32"/>
        </w:rPr>
        <w:t>负责对各地贸促支会</w:t>
      </w:r>
      <w:r>
        <w:rPr>
          <w:rFonts w:ascii="仿宋_GB2312" w:eastAsia="仿宋_GB2312" w:hAnsi="宋体" w:cs="宋体"/>
          <w:kern w:val="0"/>
          <w:sz w:val="32"/>
          <w:szCs w:val="32"/>
        </w:rPr>
        <w:t>(</w:t>
      </w:r>
      <w:r>
        <w:rPr>
          <w:rFonts w:ascii="仿宋_GB2312" w:eastAsia="仿宋_GB2312" w:hAnsi="宋体" w:cs="宋体" w:hint="eastAsia"/>
          <w:kern w:val="0"/>
          <w:sz w:val="32"/>
          <w:szCs w:val="32"/>
        </w:rPr>
        <w:t>国际商会</w:t>
      </w:r>
      <w:r>
        <w:rPr>
          <w:rFonts w:ascii="仿宋_GB2312" w:eastAsia="仿宋_GB2312" w:hAnsi="宋体" w:cs="宋体"/>
          <w:kern w:val="0"/>
          <w:sz w:val="32"/>
          <w:szCs w:val="32"/>
        </w:rPr>
        <w:t>)</w:t>
      </w:r>
      <w:r>
        <w:rPr>
          <w:rFonts w:ascii="仿宋_GB2312" w:eastAsia="仿宋_GB2312" w:hAnsi="宋体" w:cs="宋体" w:hint="eastAsia"/>
          <w:kern w:val="0"/>
          <w:sz w:val="32"/>
          <w:szCs w:val="32"/>
        </w:rPr>
        <w:t>、行业支会的协调、指导、联系和服务工作</w:t>
      </w:r>
      <w:r>
        <w:rPr>
          <w:rFonts w:ascii="仿宋_GB2312" w:eastAsia="仿宋_GB2312" w:hAnsi="宋体" w:cs="宋体"/>
          <w:kern w:val="0"/>
          <w:sz w:val="32"/>
          <w:szCs w:val="32"/>
        </w:rPr>
        <w:t>;</w:t>
      </w:r>
      <w:r>
        <w:rPr>
          <w:rFonts w:ascii="仿宋_GB2312" w:eastAsia="仿宋_GB2312" w:hAnsi="宋体" w:cs="宋体" w:hint="eastAsia"/>
          <w:kern w:val="0"/>
          <w:sz w:val="32"/>
          <w:szCs w:val="32"/>
        </w:rPr>
        <w:t>为会员企业和其他企业提供服务</w:t>
      </w:r>
      <w:r>
        <w:rPr>
          <w:rFonts w:ascii="仿宋_GB2312" w:eastAsia="仿宋_GB2312" w:hAnsi="宋体" w:cs="宋体"/>
          <w:kern w:val="0"/>
          <w:sz w:val="32"/>
          <w:szCs w:val="32"/>
        </w:rPr>
        <w:t>;</w:t>
      </w:r>
      <w:r>
        <w:rPr>
          <w:rFonts w:ascii="仿宋_GB2312" w:eastAsia="仿宋_GB2312" w:hAnsi="宋体" w:cs="宋体" w:hint="eastAsia"/>
          <w:kern w:val="0"/>
          <w:sz w:val="32"/>
          <w:szCs w:val="32"/>
        </w:rPr>
        <w:t>审核和办理有关出国人员</w:t>
      </w:r>
      <w:r>
        <w:rPr>
          <w:rFonts w:ascii="仿宋_GB2312" w:eastAsia="仿宋_GB2312" w:hAnsi="宋体" w:cs="宋体"/>
          <w:kern w:val="0"/>
          <w:sz w:val="32"/>
          <w:szCs w:val="32"/>
        </w:rPr>
        <w:t>(</w:t>
      </w:r>
      <w:r>
        <w:rPr>
          <w:rFonts w:ascii="仿宋_GB2312" w:eastAsia="仿宋_GB2312" w:hAnsi="宋体" w:cs="宋体" w:hint="eastAsia"/>
          <w:kern w:val="0"/>
          <w:sz w:val="32"/>
          <w:szCs w:val="32"/>
        </w:rPr>
        <w:t>团组</w:t>
      </w:r>
      <w:r>
        <w:rPr>
          <w:rFonts w:ascii="仿宋_GB2312" w:eastAsia="仿宋_GB2312" w:hAnsi="宋体" w:cs="宋体"/>
          <w:kern w:val="0"/>
          <w:sz w:val="32"/>
          <w:szCs w:val="32"/>
        </w:rPr>
        <w:t>)</w:t>
      </w:r>
      <w:r>
        <w:rPr>
          <w:rFonts w:ascii="仿宋_GB2312" w:eastAsia="仿宋_GB2312" w:hAnsi="宋体" w:cs="宋体" w:hint="eastAsia"/>
          <w:kern w:val="0"/>
          <w:sz w:val="32"/>
          <w:szCs w:val="32"/>
        </w:rPr>
        <w:t>证件等</w:t>
      </w:r>
      <w:r>
        <w:rPr>
          <w:rFonts w:ascii="仿宋_GB2312" w:eastAsia="仿宋_GB2312" w:hAnsi="宋体" w:cs="宋体"/>
          <w:kern w:val="0"/>
          <w:sz w:val="32"/>
          <w:szCs w:val="32"/>
        </w:rPr>
        <w:t>;</w:t>
      </w:r>
      <w:r>
        <w:rPr>
          <w:rFonts w:ascii="仿宋_GB2312" w:eastAsia="仿宋_GB2312" w:hAnsi="宋体" w:cs="宋体" w:hint="eastAsia"/>
          <w:kern w:val="0"/>
          <w:sz w:val="32"/>
          <w:szCs w:val="32"/>
        </w:rPr>
        <w:t>监督指导所属单位的财务工作</w:t>
      </w:r>
      <w:r>
        <w:rPr>
          <w:rFonts w:ascii="仿宋_GB2312" w:eastAsia="仿宋_GB2312" w:hAnsi="宋体" w:cs="宋体"/>
          <w:kern w:val="0"/>
          <w:sz w:val="32"/>
          <w:szCs w:val="32"/>
        </w:rPr>
        <w:t>;</w:t>
      </w:r>
      <w:r>
        <w:rPr>
          <w:rFonts w:ascii="仿宋_GB2312" w:eastAsia="仿宋_GB2312" w:hAnsi="宋体" w:cs="宋体" w:hint="eastAsia"/>
          <w:kern w:val="0"/>
          <w:sz w:val="32"/>
          <w:szCs w:val="32"/>
        </w:rPr>
        <w:t>承担《中国贸易报》新疆记者站的日常工作。</w:t>
      </w:r>
      <w:r>
        <w:rPr>
          <w:rFonts w:ascii="仿宋_GB2312" w:eastAsia="仿宋_GB2312" w:hAnsi="宋体" w:cs="宋体"/>
          <w:kern w:val="0"/>
          <w:sz w:val="32"/>
          <w:szCs w:val="32"/>
        </w:rPr>
        <w:br/>
      </w: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7.</w:t>
      </w:r>
      <w:r>
        <w:rPr>
          <w:rFonts w:ascii="仿宋_GB2312" w:eastAsia="仿宋_GB2312" w:hAnsi="宋体" w:cs="宋体" w:hint="eastAsia"/>
          <w:kern w:val="0"/>
          <w:sz w:val="32"/>
          <w:szCs w:val="32"/>
        </w:rPr>
        <w:t>办理国家贸促会和自治区人民政府授权或交办的其他工作。</w:t>
      </w:r>
    </w:p>
    <w:p w14:paraId="3FA35366" w14:textId="77777777" w:rsidR="002E0824" w:rsidRDefault="002E0824" w:rsidP="00A30EB7">
      <w:pPr>
        <w:spacing w:line="60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新疆贸促会下设</w:t>
      </w:r>
      <w:r>
        <w:rPr>
          <w:rFonts w:ascii="仿宋_GB2312" w:eastAsia="仿宋_GB2312"/>
          <w:color w:val="333333"/>
          <w:sz w:val="32"/>
          <w:szCs w:val="32"/>
          <w:shd w:val="clear" w:color="auto" w:fill="FFFFFF"/>
        </w:rPr>
        <w:t>6</w:t>
      </w:r>
      <w:r>
        <w:rPr>
          <w:rFonts w:ascii="仿宋_GB2312" w:eastAsia="仿宋_GB2312" w:hint="eastAsia"/>
          <w:color w:val="333333"/>
          <w:sz w:val="32"/>
          <w:szCs w:val="32"/>
          <w:shd w:val="clear" w:color="auto" w:fill="FFFFFF"/>
        </w:rPr>
        <w:t>个部室，分别是：办公室、机关党委（人事部）、会务信息部、国际联络部、展览部、法律事务部（中国贸促会新疆调解中心）。</w:t>
      </w:r>
    </w:p>
    <w:p w14:paraId="77C33EF3" w14:textId="77777777" w:rsidR="002E0824" w:rsidRDefault="001B162B" w:rsidP="001B162B">
      <w:pPr>
        <w:spacing w:line="600" w:lineRule="exact"/>
        <w:ind w:firstLineChars="200" w:firstLine="640"/>
        <w:rPr>
          <w:rFonts w:ascii="黑体" w:eastAsia="黑体"/>
          <w:sz w:val="32"/>
          <w:szCs w:val="32"/>
        </w:rPr>
      </w:pPr>
      <w:r>
        <w:rPr>
          <w:rFonts w:ascii="仿宋_GB2312" w:eastAsia="仿宋_GB2312" w:hint="eastAsia"/>
          <w:color w:val="333333"/>
          <w:sz w:val="32"/>
          <w:szCs w:val="32"/>
          <w:shd w:val="clear" w:color="auto" w:fill="FFFFFF"/>
        </w:rPr>
        <w:t xml:space="preserve"> </w:t>
      </w:r>
      <w:r w:rsidR="005000B1" w:rsidRPr="005000B1">
        <w:rPr>
          <w:rFonts w:ascii="黑体" w:eastAsia="黑体" w:hAnsi="黑体" w:hint="eastAsia"/>
          <w:color w:val="333333"/>
          <w:sz w:val="32"/>
          <w:szCs w:val="32"/>
          <w:shd w:val="clear" w:color="auto" w:fill="FFFFFF"/>
        </w:rPr>
        <w:t>二、</w:t>
      </w:r>
      <w:r w:rsidR="002E0824">
        <w:rPr>
          <w:rFonts w:ascii="黑体" w:eastAsia="黑体" w:hint="eastAsia"/>
          <w:sz w:val="32"/>
          <w:szCs w:val="32"/>
        </w:rPr>
        <w:t>机构设置情况</w:t>
      </w:r>
    </w:p>
    <w:p w14:paraId="426A3EA3" w14:textId="670F93B2" w:rsidR="00614FC3" w:rsidRPr="00B44C4A" w:rsidRDefault="00614FC3" w:rsidP="00B44C4A">
      <w:pPr>
        <w:spacing w:line="600" w:lineRule="exact"/>
        <w:ind w:firstLineChars="200" w:firstLine="640"/>
        <w:jc w:val="left"/>
        <w:rPr>
          <w:rFonts w:ascii="仿宋_GB2312" w:eastAsia="仿宋_GB2312"/>
          <w:color w:val="333333"/>
          <w:sz w:val="32"/>
          <w:szCs w:val="32"/>
          <w:shd w:val="clear" w:color="auto" w:fill="FFFFFF"/>
        </w:rPr>
      </w:pPr>
      <w:r w:rsidRPr="00B44C4A">
        <w:rPr>
          <w:rFonts w:ascii="仿宋_GB2312" w:eastAsia="仿宋_GB2312" w:hint="eastAsia"/>
          <w:color w:val="333333"/>
          <w:sz w:val="32"/>
          <w:szCs w:val="32"/>
          <w:shd w:val="clear" w:color="auto" w:fill="FFFFFF"/>
        </w:rPr>
        <w:t>新疆贸促会2019年</w:t>
      </w:r>
      <w:r w:rsidR="00C227C4" w:rsidRPr="00B44C4A">
        <w:rPr>
          <w:rFonts w:ascii="仿宋_GB2312" w:eastAsia="仿宋_GB2312" w:hint="eastAsia"/>
          <w:color w:val="333333"/>
          <w:sz w:val="32"/>
          <w:szCs w:val="32"/>
          <w:shd w:val="clear" w:color="auto" w:fill="FFFFFF"/>
        </w:rPr>
        <w:t>，</w:t>
      </w:r>
      <w:r w:rsidRPr="00B44C4A">
        <w:rPr>
          <w:rFonts w:ascii="仿宋_GB2312" w:eastAsia="仿宋_GB2312" w:hint="eastAsia"/>
          <w:color w:val="333333"/>
          <w:sz w:val="32"/>
          <w:szCs w:val="32"/>
          <w:shd w:val="clear" w:color="auto" w:fill="FFFFFF"/>
        </w:rPr>
        <w:t>实</w:t>
      </w:r>
      <w:r>
        <w:rPr>
          <w:rFonts w:ascii="仿宋_GB2312" w:eastAsia="仿宋_GB2312" w:hint="eastAsia"/>
          <w:color w:val="333333"/>
          <w:sz w:val="32"/>
          <w:szCs w:val="32"/>
          <w:shd w:val="clear" w:color="auto" w:fill="FFFFFF"/>
        </w:rPr>
        <w:t>有人数</w:t>
      </w:r>
      <w:r w:rsidR="001B162B">
        <w:rPr>
          <w:rFonts w:ascii="仿宋_GB2312" w:eastAsia="仿宋_GB2312" w:hint="eastAsia"/>
          <w:color w:val="333333"/>
          <w:sz w:val="32"/>
          <w:szCs w:val="32"/>
          <w:shd w:val="clear" w:color="auto" w:fill="FFFFFF"/>
        </w:rPr>
        <w:t>45</w:t>
      </w:r>
      <w:r>
        <w:rPr>
          <w:rFonts w:ascii="仿宋_GB2312" w:eastAsia="仿宋_GB2312" w:hint="eastAsia"/>
          <w:color w:val="333333"/>
          <w:sz w:val="32"/>
          <w:szCs w:val="32"/>
          <w:shd w:val="clear" w:color="auto" w:fill="FFFFFF"/>
        </w:rPr>
        <w:t>人</w:t>
      </w:r>
      <w:r w:rsidR="00F0798A">
        <w:rPr>
          <w:rFonts w:ascii="仿宋_GB2312" w:eastAsia="仿宋_GB2312" w:hint="eastAsia"/>
          <w:color w:val="333333"/>
          <w:sz w:val="32"/>
          <w:szCs w:val="32"/>
          <w:shd w:val="clear" w:color="auto" w:fill="FFFFFF"/>
        </w:rPr>
        <w:t>，其中：在职人员32人</w:t>
      </w:r>
      <w:r w:rsidR="001B162B">
        <w:rPr>
          <w:rFonts w:ascii="仿宋_GB2312" w:eastAsia="仿宋_GB2312" w:hint="eastAsia"/>
          <w:color w:val="333333"/>
          <w:sz w:val="32"/>
          <w:szCs w:val="32"/>
          <w:shd w:val="clear" w:color="auto" w:fill="FFFFFF"/>
        </w:rPr>
        <w:t>（包括参公</w:t>
      </w:r>
      <w:r w:rsidR="001B162B">
        <w:rPr>
          <w:rFonts w:ascii="仿宋_GB2312" w:eastAsia="仿宋_GB2312"/>
          <w:color w:val="333333"/>
          <w:sz w:val="32"/>
          <w:szCs w:val="32"/>
          <w:shd w:val="clear" w:color="auto" w:fill="FFFFFF"/>
        </w:rPr>
        <w:t>28</w:t>
      </w:r>
      <w:r w:rsidR="001B162B">
        <w:rPr>
          <w:rFonts w:ascii="仿宋_GB2312" w:eastAsia="仿宋_GB2312" w:hint="eastAsia"/>
          <w:color w:val="333333"/>
          <w:sz w:val="32"/>
          <w:szCs w:val="32"/>
          <w:shd w:val="clear" w:color="auto" w:fill="FFFFFF"/>
        </w:rPr>
        <w:t>人，工勤</w:t>
      </w:r>
      <w:r w:rsidR="001B162B">
        <w:rPr>
          <w:rFonts w:ascii="仿宋_GB2312" w:eastAsia="仿宋_GB2312"/>
          <w:color w:val="333333"/>
          <w:sz w:val="32"/>
          <w:szCs w:val="32"/>
          <w:shd w:val="clear" w:color="auto" w:fill="FFFFFF"/>
        </w:rPr>
        <w:t>4</w:t>
      </w:r>
      <w:r w:rsidR="001B162B">
        <w:rPr>
          <w:rFonts w:ascii="仿宋_GB2312" w:eastAsia="仿宋_GB2312" w:hint="eastAsia"/>
          <w:color w:val="333333"/>
          <w:sz w:val="32"/>
          <w:szCs w:val="32"/>
          <w:shd w:val="clear" w:color="auto" w:fill="FFFFFF"/>
        </w:rPr>
        <w:t>人）</w:t>
      </w:r>
      <w:r w:rsidR="00F0798A">
        <w:rPr>
          <w:rFonts w:ascii="仿宋_GB2312" w:eastAsia="仿宋_GB2312" w:hint="eastAsia"/>
          <w:color w:val="333333"/>
          <w:sz w:val="32"/>
          <w:szCs w:val="32"/>
          <w:shd w:val="clear" w:color="auto" w:fill="FFFFFF"/>
        </w:rPr>
        <w:t>，退休</w:t>
      </w:r>
      <w:r w:rsidR="00F0798A">
        <w:rPr>
          <w:rFonts w:ascii="仿宋_GB2312" w:eastAsia="仿宋_GB2312"/>
          <w:color w:val="333333"/>
          <w:sz w:val="32"/>
          <w:szCs w:val="32"/>
          <w:shd w:val="clear" w:color="auto" w:fill="FFFFFF"/>
        </w:rPr>
        <w:t>13</w:t>
      </w:r>
      <w:r w:rsidR="00F0798A">
        <w:rPr>
          <w:rFonts w:ascii="仿宋_GB2312" w:eastAsia="仿宋_GB2312" w:hint="eastAsia"/>
          <w:color w:val="333333"/>
          <w:sz w:val="32"/>
          <w:szCs w:val="32"/>
          <w:shd w:val="clear" w:color="auto" w:fill="FFFFFF"/>
        </w:rPr>
        <w:t>人，离休人员0人。</w:t>
      </w:r>
    </w:p>
    <w:p w14:paraId="00F1D779" w14:textId="77777777" w:rsidR="002E0824" w:rsidRDefault="002E0824" w:rsidP="00A30EB7">
      <w:pPr>
        <w:spacing w:line="600" w:lineRule="exact"/>
        <w:ind w:firstLineChars="200" w:firstLine="640"/>
        <w:rPr>
          <w:rFonts w:ascii="仿宋_GB2312" w:eastAsia="仿宋_GB2312"/>
          <w:sz w:val="32"/>
          <w:szCs w:val="32"/>
        </w:rPr>
      </w:pPr>
      <w:r>
        <w:rPr>
          <w:rFonts w:ascii="仿宋_GB2312" w:eastAsia="仿宋_GB2312" w:hint="eastAsia"/>
          <w:sz w:val="32"/>
          <w:szCs w:val="32"/>
        </w:rPr>
        <w:t>从决算单位构成看，新疆贸促会部门决算包括：</w:t>
      </w:r>
      <w:r w:rsidR="008E7B98">
        <w:rPr>
          <w:rFonts w:ascii="仿宋_GB2312" w:eastAsia="仿宋_GB2312"/>
          <w:sz w:val="32"/>
          <w:szCs w:val="32"/>
        </w:rPr>
        <w:t>201</w:t>
      </w:r>
      <w:r w:rsidR="008E7B98">
        <w:rPr>
          <w:rFonts w:ascii="仿宋_GB2312" w:eastAsia="仿宋_GB2312" w:hint="eastAsia"/>
          <w:sz w:val="32"/>
          <w:szCs w:val="32"/>
        </w:rPr>
        <w:t>9</w:t>
      </w:r>
      <w:r w:rsidR="00FF148B">
        <w:rPr>
          <w:rFonts w:ascii="仿宋_GB2312" w:eastAsia="仿宋_GB2312" w:hint="eastAsia"/>
          <w:sz w:val="32"/>
          <w:szCs w:val="32"/>
        </w:rPr>
        <w:t>年新疆</w:t>
      </w:r>
      <w:r w:rsidR="00FF148B">
        <w:rPr>
          <w:rFonts w:ascii="仿宋_GB2312" w:eastAsia="仿宋_GB2312"/>
          <w:sz w:val="32"/>
          <w:szCs w:val="32"/>
        </w:rPr>
        <w:t>贸促会</w:t>
      </w:r>
      <w:r w:rsidR="00FF148B">
        <w:rPr>
          <w:rFonts w:ascii="仿宋_GB2312" w:eastAsia="仿宋_GB2312" w:hint="eastAsia"/>
          <w:sz w:val="32"/>
          <w:szCs w:val="32"/>
        </w:rPr>
        <w:t>决算。</w:t>
      </w:r>
    </w:p>
    <w:p w14:paraId="58E3F1C8" w14:textId="77777777" w:rsidR="002E0824" w:rsidRDefault="002E0824" w:rsidP="00A30EB7">
      <w:pPr>
        <w:spacing w:line="600" w:lineRule="exact"/>
        <w:ind w:firstLineChars="200" w:firstLine="640"/>
        <w:rPr>
          <w:rFonts w:ascii="仿宋_GB2312" w:eastAsia="仿宋_GB2312"/>
          <w:sz w:val="32"/>
          <w:szCs w:val="32"/>
        </w:rPr>
      </w:pPr>
    </w:p>
    <w:p w14:paraId="3BBF61AC" w14:textId="77777777" w:rsidR="002E0824" w:rsidRDefault="002E0824" w:rsidP="00A30EB7">
      <w:pPr>
        <w:spacing w:line="600" w:lineRule="exact"/>
        <w:jc w:val="center"/>
        <w:outlineLvl w:val="0"/>
        <w:rPr>
          <w:rFonts w:ascii="黑体" w:eastAsia="黑体" w:hAnsi="黑体"/>
          <w:sz w:val="32"/>
          <w:szCs w:val="32"/>
        </w:rPr>
      </w:pPr>
      <w:r>
        <w:rPr>
          <w:rFonts w:ascii="黑体" w:eastAsia="黑体" w:hAnsi="黑体" w:hint="eastAsia"/>
          <w:sz w:val="32"/>
          <w:szCs w:val="32"/>
        </w:rPr>
        <w:t>第二部分</w:t>
      </w:r>
      <w:r>
        <w:rPr>
          <w:rFonts w:ascii="黑体" w:eastAsia="黑体" w:hAnsi="黑体"/>
          <w:sz w:val="32"/>
          <w:szCs w:val="32"/>
        </w:rPr>
        <w:t xml:space="preserve"> </w:t>
      </w:r>
      <w:r>
        <w:rPr>
          <w:rFonts w:ascii="黑体" w:eastAsia="黑体" w:hAnsi="黑体" w:hint="eastAsia"/>
          <w:sz w:val="32"/>
          <w:szCs w:val="32"/>
        </w:rPr>
        <w:t>部门决算情况说明</w:t>
      </w:r>
    </w:p>
    <w:p w14:paraId="3812C486" w14:textId="77777777" w:rsidR="00462735" w:rsidRDefault="00462735" w:rsidP="00A30EB7">
      <w:pPr>
        <w:spacing w:line="600" w:lineRule="exact"/>
        <w:jc w:val="center"/>
        <w:outlineLvl w:val="0"/>
        <w:rPr>
          <w:rFonts w:ascii="黑体" w:eastAsia="黑体" w:hAnsi="黑体"/>
          <w:sz w:val="32"/>
          <w:szCs w:val="32"/>
        </w:rPr>
      </w:pPr>
    </w:p>
    <w:p w14:paraId="430A15A2" w14:textId="77777777" w:rsidR="00FD682D" w:rsidRDefault="00FD682D" w:rsidP="00A30EB7">
      <w:pPr>
        <w:spacing w:line="600" w:lineRule="exact"/>
        <w:ind w:firstLineChars="200" w:firstLine="640"/>
        <w:outlineLvl w:val="1"/>
        <w:rPr>
          <w:rFonts w:ascii="黑体" w:eastAsia="黑体" w:hAnsi="黑体" w:cs="宋体"/>
          <w:bCs/>
          <w:kern w:val="0"/>
          <w:sz w:val="32"/>
          <w:szCs w:val="32"/>
        </w:rPr>
      </w:pPr>
      <w:bookmarkStart w:id="0" w:name="_Toc12566"/>
      <w:bookmarkStart w:id="1" w:name="_Toc25314"/>
      <w:r>
        <w:rPr>
          <w:rFonts w:ascii="黑体" w:eastAsia="黑体" w:hAnsi="黑体" w:cs="宋体" w:hint="eastAsia"/>
          <w:bCs/>
          <w:kern w:val="0"/>
          <w:sz w:val="32"/>
          <w:szCs w:val="32"/>
        </w:rPr>
        <w:t>一、收入支出决算总体情况说明</w:t>
      </w:r>
      <w:bookmarkEnd w:id="0"/>
      <w:bookmarkEnd w:id="1"/>
    </w:p>
    <w:p w14:paraId="74ECB03B" w14:textId="77777777" w:rsidR="00FD682D" w:rsidRDefault="00CA0EB3" w:rsidP="00A30EB7">
      <w:pPr>
        <w:spacing w:line="600" w:lineRule="exact"/>
        <w:ind w:firstLineChars="200" w:firstLine="640"/>
        <w:rPr>
          <w:rFonts w:ascii="仿宋_GB2312" w:eastAsia="仿宋_GB2312"/>
          <w:sz w:val="32"/>
          <w:szCs w:val="32"/>
        </w:rPr>
      </w:pPr>
      <w:r>
        <w:rPr>
          <w:rFonts w:ascii="仿宋_GB2312" w:eastAsia="仿宋_GB2312" w:hint="eastAsia"/>
          <w:sz w:val="32"/>
          <w:szCs w:val="32"/>
        </w:rPr>
        <w:t>2019</w:t>
      </w:r>
      <w:r w:rsidR="00FD682D">
        <w:rPr>
          <w:rFonts w:ascii="仿宋_GB2312" w:eastAsia="仿宋_GB2312" w:hint="eastAsia"/>
          <w:sz w:val="32"/>
          <w:szCs w:val="32"/>
        </w:rPr>
        <w:t>年度本年收入</w:t>
      </w:r>
      <w:r>
        <w:rPr>
          <w:rFonts w:ascii="仿宋_GB2312" w:eastAsia="仿宋_GB2312" w:hint="eastAsia"/>
          <w:sz w:val="32"/>
          <w:szCs w:val="32"/>
        </w:rPr>
        <w:t>1257.12</w:t>
      </w:r>
      <w:r w:rsidR="00FD682D">
        <w:rPr>
          <w:rFonts w:ascii="仿宋_GB2312" w:eastAsia="仿宋_GB2312" w:hint="eastAsia"/>
          <w:sz w:val="32"/>
          <w:szCs w:val="32"/>
        </w:rPr>
        <w:t>万元，与上年相比，增加</w:t>
      </w:r>
      <w:r w:rsidR="0002703F">
        <w:rPr>
          <w:rFonts w:ascii="仿宋_GB2312" w:eastAsia="仿宋_GB2312" w:hint="eastAsia"/>
          <w:sz w:val="32"/>
          <w:szCs w:val="32"/>
        </w:rPr>
        <w:t>318.6</w:t>
      </w:r>
      <w:r w:rsidR="00FD682D">
        <w:rPr>
          <w:rFonts w:ascii="仿宋_GB2312" w:eastAsia="仿宋_GB2312" w:hint="eastAsia"/>
          <w:sz w:val="32"/>
          <w:szCs w:val="32"/>
        </w:rPr>
        <w:t>万元，增长</w:t>
      </w:r>
      <w:r w:rsidR="0002703F">
        <w:rPr>
          <w:rFonts w:ascii="仿宋_GB2312" w:eastAsia="仿宋_GB2312" w:hint="eastAsia"/>
          <w:sz w:val="32"/>
          <w:szCs w:val="32"/>
        </w:rPr>
        <w:t>33.95</w:t>
      </w:r>
      <w:r w:rsidR="00FD682D">
        <w:rPr>
          <w:rFonts w:ascii="仿宋_GB2312" w:eastAsia="仿宋_GB2312" w:hint="eastAsia"/>
          <w:sz w:val="32"/>
          <w:szCs w:val="32"/>
        </w:rPr>
        <w:t>%，主要原因是：</w:t>
      </w:r>
      <w:r w:rsidR="00A72AFB">
        <w:rPr>
          <w:rFonts w:ascii="仿宋_GB2312" w:eastAsia="仿宋_GB2312" w:hint="eastAsia"/>
          <w:sz w:val="32"/>
          <w:szCs w:val="32"/>
        </w:rPr>
        <w:t>承担2019年</w:t>
      </w:r>
      <w:r w:rsidR="00A72AFB">
        <w:rPr>
          <w:rFonts w:ascii="仿宋_GB2312" w:eastAsia="仿宋_GB2312"/>
          <w:sz w:val="32"/>
          <w:szCs w:val="32"/>
        </w:rPr>
        <w:t>世园会</w:t>
      </w:r>
      <w:r w:rsidR="00A72AFB">
        <w:rPr>
          <w:rFonts w:ascii="仿宋_GB2312" w:eastAsia="仿宋_GB2312"/>
          <w:sz w:val="32"/>
          <w:szCs w:val="32"/>
        </w:rPr>
        <w:t>“</w:t>
      </w:r>
      <w:r w:rsidR="00A72AFB">
        <w:rPr>
          <w:rFonts w:ascii="仿宋_GB2312" w:eastAsia="仿宋_GB2312"/>
          <w:sz w:val="32"/>
          <w:szCs w:val="32"/>
        </w:rPr>
        <w:t>新疆日</w:t>
      </w:r>
      <w:r w:rsidR="00A72AFB">
        <w:rPr>
          <w:rFonts w:ascii="仿宋_GB2312" w:eastAsia="仿宋_GB2312"/>
          <w:sz w:val="32"/>
          <w:szCs w:val="32"/>
        </w:rPr>
        <w:t>”</w:t>
      </w:r>
      <w:r w:rsidR="00A72AFB">
        <w:rPr>
          <w:rFonts w:ascii="仿宋_GB2312" w:eastAsia="仿宋_GB2312"/>
          <w:sz w:val="32"/>
          <w:szCs w:val="32"/>
        </w:rPr>
        <w:t>活</w:t>
      </w:r>
      <w:r w:rsidR="00A72AFB">
        <w:rPr>
          <w:rFonts w:ascii="仿宋_GB2312" w:eastAsia="仿宋_GB2312"/>
          <w:sz w:val="32"/>
          <w:szCs w:val="32"/>
        </w:rPr>
        <w:lastRenderedPageBreak/>
        <w:t>动</w:t>
      </w:r>
      <w:r w:rsidR="00A72AFB">
        <w:rPr>
          <w:rFonts w:ascii="仿宋_GB2312" w:eastAsia="仿宋_GB2312" w:hint="eastAsia"/>
          <w:sz w:val="32"/>
          <w:szCs w:val="32"/>
        </w:rPr>
        <w:t>，</w:t>
      </w:r>
      <w:r w:rsidR="00A72AFB">
        <w:rPr>
          <w:rFonts w:ascii="仿宋_GB2312" w:eastAsia="仿宋_GB2312"/>
          <w:sz w:val="32"/>
          <w:szCs w:val="32"/>
        </w:rPr>
        <w:t>收到绿委拨付专项资金</w:t>
      </w:r>
      <w:r w:rsidR="00A72AFB">
        <w:rPr>
          <w:rFonts w:ascii="仿宋_GB2312" w:eastAsia="仿宋_GB2312" w:hint="eastAsia"/>
          <w:sz w:val="32"/>
          <w:szCs w:val="32"/>
        </w:rPr>
        <w:t>340万</w:t>
      </w:r>
      <w:r w:rsidR="00A72AFB">
        <w:rPr>
          <w:rFonts w:ascii="仿宋_GB2312" w:eastAsia="仿宋_GB2312"/>
          <w:sz w:val="32"/>
          <w:szCs w:val="32"/>
        </w:rPr>
        <w:t>元</w:t>
      </w:r>
      <w:r w:rsidR="00FD682D">
        <w:rPr>
          <w:rFonts w:ascii="仿宋_GB2312" w:eastAsia="仿宋_GB2312" w:hint="eastAsia"/>
          <w:sz w:val="32"/>
          <w:szCs w:val="32"/>
        </w:rPr>
        <w:t>。本年支出</w:t>
      </w:r>
      <w:r w:rsidR="00A72AFB">
        <w:rPr>
          <w:rFonts w:ascii="仿宋_GB2312" w:eastAsia="仿宋_GB2312" w:hint="eastAsia"/>
          <w:sz w:val="32"/>
          <w:szCs w:val="32"/>
        </w:rPr>
        <w:t>1</w:t>
      </w:r>
      <w:r w:rsidR="00A72AFB">
        <w:rPr>
          <w:rFonts w:ascii="仿宋_GB2312" w:eastAsia="仿宋_GB2312"/>
          <w:sz w:val="32"/>
          <w:szCs w:val="32"/>
        </w:rPr>
        <w:t>165.61</w:t>
      </w:r>
      <w:r w:rsidR="00A72AFB">
        <w:rPr>
          <w:rFonts w:ascii="仿宋_GB2312" w:eastAsia="仿宋_GB2312" w:hint="eastAsia"/>
          <w:sz w:val="32"/>
          <w:szCs w:val="32"/>
        </w:rPr>
        <w:t>万元，与上年相比，增加97.27</w:t>
      </w:r>
      <w:r w:rsidR="00FD682D">
        <w:rPr>
          <w:rFonts w:ascii="仿宋_GB2312" w:eastAsia="仿宋_GB2312" w:hint="eastAsia"/>
          <w:sz w:val="32"/>
          <w:szCs w:val="32"/>
        </w:rPr>
        <w:t>万元，增长</w:t>
      </w:r>
      <w:r w:rsidR="00A72AFB">
        <w:rPr>
          <w:rFonts w:ascii="仿宋_GB2312" w:eastAsia="仿宋_GB2312" w:hint="eastAsia"/>
          <w:sz w:val="32"/>
          <w:szCs w:val="32"/>
        </w:rPr>
        <w:t>9</w:t>
      </w:r>
      <w:r w:rsidR="00A72AFB">
        <w:rPr>
          <w:rFonts w:ascii="仿宋_GB2312" w:eastAsia="仿宋_GB2312"/>
          <w:sz w:val="32"/>
          <w:szCs w:val="32"/>
        </w:rPr>
        <w:t>.1</w:t>
      </w:r>
      <w:r w:rsidR="00FD682D">
        <w:rPr>
          <w:rFonts w:ascii="仿宋_GB2312" w:eastAsia="仿宋_GB2312" w:hint="eastAsia"/>
          <w:sz w:val="32"/>
          <w:szCs w:val="32"/>
        </w:rPr>
        <w:t>%，主要原因是：</w:t>
      </w:r>
      <w:r w:rsidR="00A72AFB">
        <w:rPr>
          <w:rFonts w:ascii="仿宋_GB2312" w:eastAsia="仿宋_GB2312" w:hint="eastAsia"/>
          <w:sz w:val="32"/>
          <w:szCs w:val="32"/>
        </w:rPr>
        <w:t>承担2019年</w:t>
      </w:r>
      <w:r w:rsidR="00A72AFB">
        <w:rPr>
          <w:rFonts w:ascii="仿宋_GB2312" w:eastAsia="仿宋_GB2312"/>
          <w:sz w:val="32"/>
          <w:szCs w:val="32"/>
        </w:rPr>
        <w:t>世园会</w:t>
      </w:r>
      <w:r w:rsidR="00A72AFB">
        <w:rPr>
          <w:rFonts w:ascii="仿宋_GB2312" w:eastAsia="仿宋_GB2312"/>
          <w:sz w:val="32"/>
          <w:szCs w:val="32"/>
        </w:rPr>
        <w:t>“</w:t>
      </w:r>
      <w:r w:rsidR="00A72AFB">
        <w:rPr>
          <w:rFonts w:ascii="仿宋_GB2312" w:eastAsia="仿宋_GB2312"/>
          <w:sz w:val="32"/>
          <w:szCs w:val="32"/>
        </w:rPr>
        <w:t>新疆日</w:t>
      </w:r>
      <w:r w:rsidR="00A72AFB">
        <w:rPr>
          <w:rFonts w:ascii="仿宋_GB2312" w:eastAsia="仿宋_GB2312"/>
          <w:sz w:val="32"/>
          <w:szCs w:val="32"/>
        </w:rPr>
        <w:t>”</w:t>
      </w:r>
      <w:r w:rsidR="00A72AFB">
        <w:rPr>
          <w:rFonts w:ascii="仿宋_GB2312" w:eastAsia="仿宋_GB2312"/>
          <w:sz w:val="32"/>
          <w:szCs w:val="32"/>
        </w:rPr>
        <w:t>活动</w:t>
      </w:r>
      <w:r w:rsidR="00A72AFB">
        <w:rPr>
          <w:rFonts w:ascii="仿宋_GB2312" w:eastAsia="仿宋_GB2312" w:hint="eastAsia"/>
          <w:sz w:val="32"/>
          <w:szCs w:val="32"/>
        </w:rPr>
        <w:t>，</w:t>
      </w:r>
      <w:r w:rsidR="00A72AFB">
        <w:rPr>
          <w:rFonts w:ascii="仿宋_GB2312" w:eastAsia="仿宋_GB2312"/>
          <w:sz w:val="32"/>
          <w:szCs w:val="32"/>
        </w:rPr>
        <w:t>项目支出增加</w:t>
      </w:r>
      <w:r w:rsidR="00A72AFB">
        <w:rPr>
          <w:rFonts w:ascii="仿宋_GB2312" w:eastAsia="仿宋_GB2312" w:hint="eastAsia"/>
          <w:sz w:val="32"/>
          <w:szCs w:val="32"/>
        </w:rPr>
        <w:t>149.34万</w:t>
      </w:r>
      <w:r w:rsidR="00A72AFB">
        <w:rPr>
          <w:rFonts w:ascii="仿宋_GB2312" w:eastAsia="仿宋_GB2312"/>
          <w:sz w:val="32"/>
          <w:szCs w:val="32"/>
        </w:rPr>
        <w:t>元</w:t>
      </w:r>
      <w:r w:rsidR="001E793B">
        <w:rPr>
          <w:rFonts w:ascii="仿宋_GB2312" w:eastAsia="仿宋_GB2312" w:hint="eastAsia"/>
          <w:sz w:val="32"/>
          <w:szCs w:val="32"/>
        </w:rPr>
        <w:t>；</w:t>
      </w:r>
      <w:r w:rsidR="00A73CFF">
        <w:rPr>
          <w:rFonts w:ascii="仿宋_GB2312" w:eastAsia="仿宋_GB2312" w:hint="eastAsia"/>
          <w:sz w:val="32"/>
          <w:szCs w:val="32"/>
        </w:rPr>
        <w:t>退休</w:t>
      </w:r>
      <w:r w:rsidR="003331E9">
        <w:rPr>
          <w:rFonts w:ascii="仿宋_GB2312" w:eastAsia="仿宋_GB2312" w:hint="eastAsia"/>
          <w:sz w:val="32"/>
          <w:szCs w:val="32"/>
        </w:rPr>
        <w:t>人</w:t>
      </w:r>
      <w:r w:rsidR="003331E9">
        <w:rPr>
          <w:rFonts w:ascii="仿宋_GB2312" w:eastAsia="仿宋_GB2312"/>
          <w:sz w:val="32"/>
          <w:szCs w:val="32"/>
        </w:rPr>
        <w:t>员增加</w:t>
      </w:r>
      <w:r w:rsidR="001E793B">
        <w:rPr>
          <w:rFonts w:ascii="仿宋_GB2312" w:eastAsia="仿宋_GB2312"/>
          <w:sz w:val="32"/>
          <w:szCs w:val="32"/>
        </w:rPr>
        <w:t>，</w:t>
      </w:r>
      <w:r w:rsidR="001E793B">
        <w:rPr>
          <w:rFonts w:ascii="仿宋_GB2312" w:eastAsia="仿宋_GB2312" w:hint="eastAsia"/>
          <w:sz w:val="32"/>
          <w:szCs w:val="32"/>
        </w:rPr>
        <w:t>基本</w:t>
      </w:r>
      <w:r w:rsidR="001E793B">
        <w:rPr>
          <w:rFonts w:ascii="仿宋_GB2312" w:eastAsia="仿宋_GB2312"/>
          <w:sz w:val="32"/>
          <w:szCs w:val="32"/>
        </w:rPr>
        <w:t>支出减少</w:t>
      </w:r>
      <w:r w:rsidR="001E793B">
        <w:rPr>
          <w:rFonts w:ascii="仿宋_GB2312" w:eastAsia="仿宋_GB2312" w:hint="eastAsia"/>
          <w:sz w:val="32"/>
          <w:szCs w:val="32"/>
        </w:rPr>
        <w:t>57.07万</w:t>
      </w:r>
      <w:r w:rsidR="001E793B">
        <w:rPr>
          <w:rFonts w:ascii="仿宋_GB2312" w:eastAsia="仿宋_GB2312"/>
          <w:sz w:val="32"/>
          <w:szCs w:val="32"/>
        </w:rPr>
        <w:t>元</w:t>
      </w:r>
      <w:r w:rsidR="00FD682D">
        <w:rPr>
          <w:rFonts w:ascii="仿宋_GB2312" w:eastAsia="仿宋_GB2312" w:hint="eastAsia"/>
          <w:sz w:val="32"/>
          <w:szCs w:val="32"/>
        </w:rPr>
        <w:t>。</w:t>
      </w:r>
    </w:p>
    <w:p w14:paraId="3731B31B" w14:textId="77777777" w:rsidR="00FD682D" w:rsidRDefault="00FD682D" w:rsidP="00A30EB7">
      <w:pPr>
        <w:spacing w:line="600" w:lineRule="exact"/>
        <w:ind w:firstLineChars="200" w:firstLine="640"/>
        <w:outlineLvl w:val="1"/>
        <w:rPr>
          <w:rFonts w:ascii="黑体" w:eastAsia="黑体" w:hAnsi="黑体" w:cs="宋体"/>
          <w:bCs/>
          <w:kern w:val="0"/>
          <w:sz w:val="32"/>
          <w:szCs w:val="32"/>
        </w:rPr>
      </w:pPr>
      <w:bookmarkStart w:id="2" w:name="_Toc1979"/>
      <w:bookmarkStart w:id="3" w:name="_Toc12142"/>
      <w:r>
        <w:rPr>
          <w:rFonts w:ascii="黑体" w:eastAsia="黑体" w:hAnsi="黑体" w:cs="宋体" w:hint="eastAsia"/>
          <w:bCs/>
          <w:kern w:val="0"/>
          <w:sz w:val="32"/>
          <w:szCs w:val="32"/>
        </w:rPr>
        <w:t>二、收入决算情况说明</w:t>
      </w:r>
      <w:bookmarkEnd w:id="2"/>
      <w:bookmarkEnd w:id="3"/>
    </w:p>
    <w:p w14:paraId="08B0ED67" w14:textId="77777777" w:rsidR="00FD682D" w:rsidRDefault="005C0CAE" w:rsidP="00A30EB7">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019</w:t>
      </w:r>
      <w:r w:rsidR="00FD682D">
        <w:rPr>
          <w:rFonts w:ascii="仿宋_GB2312" w:eastAsia="仿宋_GB2312" w:hint="eastAsia"/>
          <w:sz w:val="32"/>
          <w:szCs w:val="32"/>
        </w:rPr>
        <w:t>年度本年收入</w:t>
      </w:r>
      <w:r>
        <w:rPr>
          <w:rFonts w:ascii="仿宋_GB2312" w:eastAsia="仿宋_GB2312" w:hint="eastAsia"/>
          <w:sz w:val="32"/>
          <w:szCs w:val="32"/>
        </w:rPr>
        <w:t>1257.12</w:t>
      </w:r>
      <w:r w:rsidR="00FD682D">
        <w:rPr>
          <w:rFonts w:ascii="仿宋_GB2312" w:eastAsia="仿宋_GB2312" w:hint="eastAsia"/>
          <w:sz w:val="32"/>
          <w:szCs w:val="32"/>
        </w:rPr>
        <w:t>万元，其中：财政拨款收入</w:t>
      </w:r>
      <w:r>
        <w:rPr>
          <w:rFonts w:ascii="仿宋_GB2312" w:eastAsia="仿宋_GB2312" w:hint="eastAsia"/>
          <w:sz w:val="32"/>
          <w:szCs w:val="32"/>
        </w:rPr>
        <w:t>8</w:t>
      </w:r>
      <w:r>
        <w:rPr>
          <w:rFonts w:ascii="仿宋_GB2312" w:eastAsia="仿宋_GB2312"/>
          <w:sz w:val="32"/>
          <w:szCs w:val="32"/>
        </w:rPr>
        <w:t>24.95</w:t>
      </w:r>
      <w:r w:rsidR="00FD682D">
        <w:rPr>
          <w:rFonts w:ascii="仿宋_GB2312" w:eastAsia="仿宋_GB2312" w:hint="eastAsia"/>
          <w:sz w:val="32"/>
          <w:szCs w:val="32"/>
        </w:rPr>
        <w:t>万元，占</w:t>
      </w:r>
      <w:r>
        <w:rPr>
          <w:rFonts w:ascii="仿宋_GB2312" w:eastAsia="仿宋_GB2312" w:hint="eastAsia"/>
          <w:sz w:val="32"/>
          <w:szCs w:val="32"/>
        </w:rPr>
        <w:t>6</w:t>
      </w:r>
      <w:r>
        <w:rPr>
          <w:rFonts w:ascii="仿宋_GB2312" w:eastAsia="仿宋_GB2312"/>
          <w:sz w:val="32"/>
          <w:szCs w:val="32"/>
        </w:rPr>
        <w:t>5.62</w:t>
      </w:r>
      <w:r w:rsidR="00FD682D">
        <w:rPr>
          <w:rFonts w:ascii="仿宋_GB2312" w:eastAsia="仿宋_GB2312" w:hint="eastAsia"/>
          <w:sz w:val="32"/>
          <w:szCs w:val="32"/>
        </w:rPr>
        <w:t>%；上级补助收入</w:t>
      </w:r>
      <w:r>
        <w:rPr>
          <w:rFonts w:ascii="仿宋_GB2312" w:eastAsia="仿宋_GB2312" w:hint="eastAsia"/>
          <w:sz w:val="32"/>
          <w:szCs w:val="32"/>
        </w:rPr>
        <w:t>0</w:t>
      </w:r>
      <w:r w:rsidR="00FD682D">
        <w:rPr>
          <w:rFonts w:ascii="仿宋_GB2312" w:eastAsia="仿宋_GB2312" w:hint="eastAsia"/>
          <w:sz w:val="32"/>
          <w:szCs w:val="32"/>
        </w:rPr>
        <w:t>万元，占</w:t>
      </w:r>
      <w:r>
        <w:rPr>
          <w:rFonts w:ascii="仿宋_GB2312" w:eastAsia="仿宋_GB2312" w:hint="eastAsia"/>
          <w:sz w:val="32"/>
          <w:szCs w:val="32"/>
        </w:rPr>
        <w:t>0</w:t>
      </w:r>
      <w:r w:rsidR="00FD682D">
        <w:rPr>
          <w:rFonts w:ascii="仿宋_GB2312" w:eastAsia="仿宋_GB2312" w:hint="eastAsia"/>
          <w:sz w:val="32"/>
          <w:szCs w:val="32"/>
        </w:rPr>
        <w:t>%；事业收入</w:t>
      </w:r>
      <w:r>
        <w:rPr>
          <w:rFonts w:ascii="仿宋_GB2312" w:eastAsia="仿宋_GB2312" w:hint="eastAsia"/>
          <w:sz w:val="32"/>
          <w:szCs w:val="32"/>
        </w:rPr>
        <w:t>0</w:t>
      </w:r>
      <w:r w:rsidR="00FD682D">
        <w:rPr>
          <w:rFonts w:ascii="仿宋_GB2312" w:eastAsia="仿宋_GB2312" w:hint="eastAsia"/>
          <w:sz w:val="32"/>
          <w:szCs w:val="32"/>
        </w:rPr>
        <w:t>万元，占</w:t>
      </w:r>
      <w:r>
        <w:rPr>
          <w:rFonts w:ascii="仿宋_GB2312" w:eastAsia="仿宋_GB2312" w:hint="eastAsia"/>
          <w:sz w:val="32"/>
          <w:szCs w:val="32"/>
        </w:rPr>
        <w:t>0</w:t>
      </w:r>
      <w:r w:rsidR="00FD682D">
        <w:rPr>
          <w:rFonts w:ascii="仿宋_GB2312" w:eastAsia="仿宋_GB2312" w:hint="eastAsia"/>
          <w:sz w:val="32"/>
          <w:szCs w:val="32"/>
        </w:rPr>
        <w:t>%；经营收入</w:t>
      </w:r>
      <w:r>
        <w:rPr>
          <w:rFonts w:ascii="仿宋_GB2312" w:eastAsia="仿宋_GB2312" w:hint="eastAsia"/>
          <w:sz w:val="32"/>
          <w:szCs w:val="32"/>
        </w:rPr>
        <w:t>0</w:t>
      </w:r>
      <w:r w:rsidR="00FD682D">
        <w:rPr>
          <w:rFonts w:ascii="仿宋_GB2312" w:eastAsia="仿宋_GB2312" w:hint="eastAsia"/>
          <w:sz w:val="32"/>
          <w:szCs w:val="32"/>
        </w:rPr>
        <w:t>万元，占</w:t>
      </w:r>
      <w:r>
        <w:rPr>
          <w:rFonts w:ascii="仿宋_GB2312" w:eastAsia="仿宋_GB2312" w:hint="eastAsia"/>
          <w:sz w:val="32"/>
          <w:szCs w:val="32"/>
        </w:rPr>
        <w:t>0</w:t>
      </w:r>
      <w:r w:rsidR="00FD682D">
        <w:rPr>
          <w:rFonts w:ascii="仿宋_GB2312" w:eastAsia="仿宋_GB2312" w:hint="eastAsia"/>
          <w:sz w:val="32"/>
          <w:szCs w:val="32"/>
        </w:rPr>
        <w:t>%；附属单位上缴收入</w:t>
      </w:r>
      <w:r>
        <w:rPr>
          <w:rFonts w:ascii="仿宋_GB2312" w:eastAsia="仿宋_GB2312" w:hint="eastAsia"/>
          <w:sz w:val="32"/>
          <w:szCs w:val="32"/>
        </w:rPr>
        <w:t>0</w:t>
      </w:r>
      <w:r w:rsidR="00FD682D">
        <w:rPr>
          <w:rFonts w:ascii="仿宋_GB2312" w:eastAsia="仿宋_GB2312" w:hint="eastAsia"/>
          <w:sz w:val="32"/>
          <w:szCs w:val="32"/>
        </w:rPr>
        <w:t>万元，占</w:t>
      </w:r>
      <w:r>
        <w:rPr>
          <w:rFonts w:ascii="仿宋_GB2312" w:eastAsia="仿宋_GB2312" w:hint="eastAsia"/>
          <w:sz w:val="32"/>
          <w:szCs w:val="32"/>
        </w:rPr>
        <w:t>0</w:t>
      </w:r>
      <w:r w:rsidR="00FD682D">
        <w:rPr>
          <w:rFonts w:ascii="仿宋_GB2312" w:eastAsia="仿宋_GB2312" w:hint="eastAsia"/>
          <w:sz w:val="32"/>
          <w:szCs w:val="32"/>
        </w:rPr>
        <w:t>%；其他收入</w:t>
      </w:r>
      <w:r>
        <w:rPr>
          <w:rFonts w:ascii="仿宋_GB2312" w:eastAsia="仿宋_GB2312" w:hint="eastAsia"/>
          <w:sz w:val="32"/>
          <w:szCs w:val="32"/>
        </w:rPr>
        <w:t>4</w:t>
      </w:r>
      <w:r>
        <w:rPr>
          <w:rFonts w:ascii="仿宋_GB2312" w:eastAsia="仿宋_GB2312"/>
          <w:sz w:val="32"/>
          <w:szCs w:val="32"/>
        </w:rPr>
        <w:t>32.16</w:t>
      </w:r>
      <w:r w:rsidR="00FD682D">
        <w:rPr>
          <w:rFonts w:ascii="仿宋_GB2312" w:eastAsia="仿宋_GB2312" w:hint="eastAsia"/>
          <w:sz w:val="32"/>
          <w:szCs w:val="32"/>
        </w:rPr>
        <w:t>万元，占</w:t>
      </w:r>
      <w:r>
        <w:rPr>
          <w:rFonts w:ascii="仿宋_GB2312" w:eastAsia="仿宋_GB2312" w:hint="eastAsia"/>
          <w:sz w:val="32"/>
          <w:szCs w:val="32"/>
        </w:rPr>
        <w:t>3</w:t>
      </w:r>
      <w:r>
        <w:rPr>
          <w:rFonts w:ascii="仿宋_GB2312" w:eastAsia="仿宋_GB2312"/>
          <w:sz w:val="32"/>
          <w:szCs w:val="32"/>
        </w:rPr>
        <w:t>4.38</w:t>
      </w:r>
      <w:r w:rsidR="00FD682D">
        <w:rPr>
          <w:rFonts w:ascii="仿宋_GB2312" w:eastAsia="仿宋_GB2312" w:hint="eastAsia"/>
          <w:sz w:val="32"/>
          <w:szCs w:val="32"/>
        </w:rPr>
        <w:t>%。</w:t>
      </w:r>
    </w:p>
    <w:p w14:paraId="06902CB0" w14:textId="77777777" w:rsidR="00FD682D" w:rsidRDefault="00FD682D" w:rsidP="00A30EB7">
      <w:pPr>
        <w:spacing w:line="600" w:lineRule="exact"/>
        <w:ind w:firstLineChars="200" w:firstLine="640"/>
        <w:outlineLvl w:val="1"/>
        <w:rPr>
          <w:rFonts w:ascii="黑体" w:eastAsia="黑体" w:hAnsi="黑体" w:cs="宋体"/>
          <w:bCs/>
          <w:kern w:val="0"/>
          <w:sz w:val="32"/>
          <w:szCs w:val="32"/>
        </w:rPr>
      </w:pPr>
      <w:bookmarkStart w:id="4" w:name="_Toc27961"/>
      <w:bookmarkStart w:id="5" w:name="_Toc13201"/>
      <w:r>
        <w:rPr>
          <w:rFonts w:ascii="黑体" w:eastAsia="黑体" w:hAnsi="黑体" w:cs="宋体" w:hint="eastAsia"/>
          <w:bCs/>
          <w:kern w:val="0"/>
          <w:sz w:val="32"/>
          <w:szCs w:val="32"/>
        </w:rPr>
        <w:t>三、支出决算情况说明</w:t>
      </w:r>
      <w:bookmarkEnd w:id="4"/>
      <w:bookmarkEnd w:id="5"/>
    </w:p>
    <w:p w14:paraId="640F0C1D" w14:textId="77777777" w:rsidR="00FD682D" w:rsidRDefault="00AC1882" w:rsidP="00A30EB7">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019</w:t>
      </w:r>
      <w:r w:rsidR="00FD682D">
        <w:rPr>
          <w:rFonts w:ascii="仿宋_GB2312" w:eastAsia="仿宋_GB2312" w:hint="eastAsia"/>
          <w:sz w:val="32"/>
          <w:szCs w:val="32"/>
        </w:rPr>
        <w:t>年度本年支出</w:t>
      </w:r>
      <w:r>
        <w:rPr>
          <w:rFonts w:ascii="仿宋_GB2312" w:eastAsia="仿宋_GB2312" w:hint="eastAsia"/>
          <w:sz w:val="32"/>
          <w:szCs w:val="32"/>
        </w:rPr>
        <w:t>1</w:t>
      </w:r>
      <w:r>
        <w:rPr>
          <w:rFonts w:ascii="仿宋_GB2312" w:eastAsia="仿宋_GB2312"/>
          <w:sz w:val="32"/>
          <w:szCs w:val="32"/>
        </w:rPr>
        <w:t>165.61</w:t>
      </w:r>
      <w:r w:rsidR="00FD682D">
        <w:rPr>
          <w:rFonts w:ascii="仿宋_GB2312" w:eastAsia="仿宋_GB2312" w:hint="eastAsia"/>
          <w:sz w:val="32"/>
          <w:szCs w:val="32"/>
        </w:rPr>
        <w:t>万元，其中：基本支出</w:t>
      </w:r>
      <w:r>
        <w:rPr>
          <w:rFonts w:ascii="仿宋_GB2312" w:eastAsia="仿宋_GB2312" w:hint="eastAsia"/>
          <w:sz w:val="32"/>
          <w:szCs w:val="32"/>
        </w:rPr>
        <w:t>5</w:t>
      </w:r>
      <w:r>
        <w:rPr>
          <w:rFonts w:ascii="仿宋_GB2312" w:eastAsia="仿宋_GB2312"/>
          <w:sz w:val="32"/>
          <w:szCs w:val="32"/>
        </w:rPr>
        <w:t>67.95</w:t>
      </w:r>
      <w:r w:rsidR="00FD682D">
        <w:rPr>
          <w:rFonts w:ascii="仿宋_GB2312" w:eastAsia="仿宋_GB2312" w:hint="eastAsia"/>
          <w:sz w:val="32"/>
          <w:szCs w:val="32"/>
        </w:rPr>
        <w:t>万元，占</w:t>
      </w:r>
      <w:r>
        <w:rPr>
          <w:rFonts w:ascii="仿宋_GB2312" w:eastAsia="仿宋_GB2312" w:hint="eastAsia"/>
          <w:sz w:val="32"/>
          <w:szCs w:val="32"/>
        </w:rPr>
        <w:t>4</w:t>
      </w:r>
      <w:r>
        <w:rPr>
          <w:rFonts w:ascii="仿宋_GB2312" w:eastAsia="仿宋_GB2312"/>
          <w:sz w:val="32"/>
          <w:szCs w:val="32"/>
        </w:rPr>
        <w:t>8.73</w:t>
      </w:r>
      <w:r w:rsidR="00FD682D">
        <w:rPr>
          <w:rFonts w:ascii="仿宋_GB2312" w:eastAsia="仿宋_GB2312" w:hint="eastAsia"/>
          <w:sz w:val="32"/>
          <w:szCs w:val="32"/>
        </w:rPr>
        <w:t>%；项目支出</w:t>
      </w:r>
      <w:r>
        <w:rPr>
          <w:rFonts w:ascii="仿宋_GB2312" w:eastAsia="仿宋_GB2312" w:hint="eastAsia"/>
          <w:sz w:val="32"/>
          <w:szCs w:val="32"/>
        </w:rPr>
        <w:t>5</w:t>
      </w:r>
      <w:r>
        <w:rPr>
          <w:rFonts w:ascii="仿宋_GB2312" w:eastAsia="仿宋_GB2312"/>
          <w:sz w:val="32"/>
          <w:szCs w:val="32"/>
        </w:rPr>
        <w:t>97.66</w:t>
      </w:r>
      <w:r w:rsidR="00FD682D">
        <w:rPr>
          <w:rFonts w:ascii="仿宋_GB2312" w:eastAsia="仿宋_GB2312" w:hint="eastAsia"/>
          <w:sz w:val="32"/>
          <w:szCs w:val="32"/>
        </w:rPr>
        <w:t>万元，占</w:t>
      </w:r>
      <w:r>
        <w:rPr>
          <w:rFonts w:ascii="仿宋_GB2312" w:eastAsia="仿宋_GB2312" w:hint="eastAsia"/>
          <w:sz w:val="32"/>
          <w:szCs w:val="32"/>
        </w:rPr>
        <w:t>5</w:t>
      </w:r>
      <w:r>
        <w:rPr>
          <w:rFonts w:ascii="仿宋_GB2312" w:eastAsia="仿宋_GB2312"/>
          <w:sz w:val="32"/>
          <w:szCs w:val="32"/>
        </w:rPr>
        <w:t>1.27</w:t>
      </w:r>
      <w:r w:rsidR="00FD682D">
        <w:rPr>
          <w:rFonts w:ascii="仿宋_GB2312" w:eastAsia="仿宋_GB2312" w:hint="eastAsia"/>
          <w:sz w:val="32"/>
          <w:szCs w:val="32"/>
        </w:rPr>
        <w:t>%；上缴上级支出</w:t>
      </w:r>
      <w:r>
        <w:rPr>
          <w:rFonts w:ascii="仿宋_GB2312" w:eastAsia="仿宋_GB2312" w:hint="eastAsia"/>
          <w:sz w:val="32"/>
          <w:szCs w:val="32"/>
        </w:rPr>
        <w:t>0</w:t>
      </w:r>
      <w:r w:rsidR="00FD682D">
        <w:rPr>
          <w:rFonts w:ascii="仿宋_GB2312" w:eastAsia="仿宋_GB2312" w:hint="eastAsia"/>
          <w:sz w:val="32"/>
          <w:szCs w:val="32"/>
        </w:rPr>
        <w:t>万元，占</w:t>
      </w:r>
      <w:r>
        <w:rPr>
          <w:rFonts w:ascii="仿宋_GB2312" w:eastAsia="仿宋_GB2312" w:hint="eastAsia"/>
          <w:sz w:val="32"/>
          <w:szCs w:val="32"/>
        </w:rPr>
        <w:t>0</w:t>
      </w:r>
      <w:r w:rsidR="00FD682D">
        <w:rPr>
          <w:rFonts w:ascii="仿宋_GB2312" w:eastAsia="仿宋_GB2312" w:hint="eastAsia"/>
          <w:sz w:val="32"/>
          <w:szCs w:val="32"/>
        </w:rPr>
        <w:t>%；经营支出</w:t>
      </w:r>
      <w:r>
        <w:rPr>
          <w:rFonts w:ascii="仿宋_GB2312" w:eastAsia="仿宋_GB2312" w:hint="eastAsia"/>
          <w:sz w:val="32"/>
          <w:szCs w:val="32"/>
        </w:rPr>
        <w:t>0</w:t>
      </w:r>
      <w:r w:rsidR="00FD682D">
        <w:rPr>
          <w:rFonts w:ascii="仿宋_GB2312" w:eastAsia="仿宋_GB2312" w:hint="eastAsia"/>
          <w:sz w:val="32"/>
          <w:szCs w:val="32"/>
        </w:rPr>
        <w:t>万元，占</w:t>
      </w:r>
      <w:r>
        <w:rPr>
          <w:rFonts w:ascii="仿宋_GB2312" w:eastAsia="仿宋_GB2312" w:hint="eastAsia"/>
          <w:sz w:val="32"/>
          <w:szCs w:val="32"/>
        </w:rPr>
        <w:t>0</w:t>
      </w:r>
      <w:r w:rsidR="00FD682D">
        <w:rPr>
          <w:rFonts w:ascii="仿宋_GB2312" w:eastAsia="仿宋_GB2312" w:hint="eastAsia"/>
          <w:sz w:val="32"/>
          <w:szCs w:val="32"/>
        </w:rPr>
        <w:t>%；对附属单位补助支出</w:t>
      </w:r>
      <w:r>
        <w:rPr>
          <w:rFonts w:ascii="仿宋_GB2312" w:eastAsia="仿宋_GB2312" w:hint="eastAsia"/>
          <w:sz w:val="32"/>
          <w:szCs w:val="32"/>
        </w:rPr>
        <w:t>0</w:t>
      </w:r>
      <w:r w:rsidR="00FD682D">
        <w:rPr>
          <w:rFonts w:ascii="仿宋_GB2312" w:eastAsia="仿宋_GB2312" w:hint="eastAsia"/>
          <w:sz w:val="32"/>
          <w:szCs w:val="32"/>
        </w:rPr>
        <w:t>万元，占</w:t>
      </w:r>
      <w:r>
        <w:rPr>
          <w:rFonts w:ascii="仿宋_GB2312" w:eastAsia="仿宋_GB2312" w:hint="eastAsia"/>
          <w:sz w:val="32"/>
          <w:szCs w:val="32"/>
        </w:rPr>
        <w:t>0</w:t>
      </w:r>
      <w:r w:rsidR="00FD682D">
        <w:rPr>
          <w:rFonts w:ascii="仿宋_GB2312" w:eastAsia="仿宋_GB2312" w:hint="eastAsia"/>
          <w:sz w:val="32"/>
          <w:szCs w:val="32"/>
        </w:rPr>
        <w:t>%。</w:t>
      </w:r>
    </w:p>
    <w:p w14:paraId="3050ACDF" w14:textId="77777777" w:rsidR="00FD682D" w:rsidRDefault="00FD682D" w:rsidP="00A30EB7">
      <w:pPr>
        <w:spacing w:line="600" w:lineRule="exact"/>
        <w:ind w:firstLineChars="200" w:firstLine="640"/>
        <w:outlineLvl w:val="1"/>
        <w:rPr>
          <w:rFonts w:ascii="黑体" w:eastAsia="黑体" w:hAnsi="黑体" w:cs="宋体"/>
          <w:bCs/>
          <w:kern w:val="0"/>
          <w:sz w:val="32"/>
          <w:szCs w:val="32"/>
        </w:rPr>
      </w:pPr>
      <w:bookmarkStart w:id="6" w:name="_Toc4393"/>
      <w:bookmarkStart w:id="7" w:name="_Toc26564"/>
      <w:r>
        <w:rPr>
          <w:rFonts w:ascii="黑体" w:eastAsia="黑体" w:hAnsi="黑体" w:cs="宋体" w:hint="eastAsia"/>
          <w:bCs/>
          <w:kern w:val="0"/>
          <w:sz w:val="32"/>
          <w:szCs w:val="32"/>
        </w:rPr>
        <w:t>四、财政拨款收入支出决算总体情况说明</w:t>
      </w:r>
      <w:bookmarkEnd w:id="6"/>
      <w:bookmarkEnd w:id="7"/>
    </w:p>
    <w:p w14:paraId="2204B5EA" w14:textId="77777777" w:rsidR="00FD682D" w:rsidRDefault="00EC50AE" w:rsidP="00A30EB7">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019</w:t>
      </w:r>
      <w:r w:rsidR="00FD682D">
        <w:rPr>
          <w:rFonts w:ascii="仿宋_GB2312" w:eastAsia="仿宋_GB2312" w:hint="eastAsia"/>
          <w:sz w:val="32"/>
          <w:szCs w:val="32"/>
        </w:rPr>
        <w:t>年度财政拨款收入</w:t>
      </w:r>
      <w:r>
        <w:rPr>
          <w:rFonts w:ascii="仿宋_GB2312" w:eastAsia="仿宋_GB2312" w:hint="eastAsia"/>
          <w:sz w:val="32"/>
          <w:szCs w:val="32"/>
        </w:rPr>
        <w:t>824.95万元，与上年相比，减少1</w:t>
      </w:r>
      <w:r>
        <w:rPr>
          <w:rFonts w:ascii="仿宋_GB2312" w:eastAsia="仿宋_GB2312"/>
          <w:sz w:val="32"/>
          <w:szCs w:val="32"/>
        </w:rPr>
        <w:t>13.25</w:t>
      </w:r>
      <w:r>
        <w:rPr>
          <w:rFonts w:ascii="仿宋_GB2312" w:eastAsia="仿宋_GB2312" w:hint="eastAsia"/>
          <w:sz w:val="32"/>
          <w:szCs w:val="32"/>
        </w:rPr>
        <w:t>万元，降低1</w:t>
      </w:r>
      <w:r>
        <w:rPr>
          <w:rFonts w:ascii="仿宋_GB2312" w:eastAsia="仿宋_GB2312"/>
          <w:sz w:val="32"/>
          <w:szCs w:val="32"/>
        </w:rPr>
        <w:t>2.07</w:t>
      </w:r>
      <w:r w:rsidR="00FD682D">
        <w:rPr>
          <w:rFonts w:ascii="仿宋_GB2312" w:eastAsia="仿宋_GB2312" w:hint="eastAsia"/>
          <w:sz w:val="32"/>
          <w:szCs w:val="32"/>
        </w:rPr>
        <w:t>%。主要原因是：</w:t>
      </w:r>
      <w:r>
        <w:rPr>
          <w:rFonts w:ascii="仿宋_GB2312" w:eastAsia="仿宋_GB2312" w:hint="eastAsia"/>
          <w:sz w:val="32"/>
          <w:szCs w:val="32"/>
        </w:rPr>
        <w:t>退休人</w:t>
      </w:r>
      <w:r>
        <w:rPr>
          <w:rFonts w:ascii="仿宋_GB2312" w:eastAsia="仿宋_GB2312"/>
          <w:sz w:val="32"/>
          <w:szCs w:val="32"/>
        </w:rPr>
        <w:t>员增加，</w:t>
      </w:r>
      <w:r>
        <w:rPr>
          <w:rFonts w:ascii="仿宋_GB2312" w:eastAsia="仿宋_GB2312" w:hint="eastAsia"/>
          <w:sz w:val="32"/>
          <w:szCs w:val="32"/>
        </w:rPr>
        <w:t>基本</w:t>
      </w:r>
      <w:r>
        <w:rPr>
          <w:rFonts w:ascii="仿宋_GB2312" w:eastAsia="仿宋_GB2312"/>
          <w:sz w:val="32"/>
          <w:szCs w:val="32"/>
        </w:rPr>
        <w:t>支出减少</w:t>
      </w:r>
      <w:r w:rsidR="00FD682D">
        <w:rPr>
          <w:rFonts w:ascii="仿宋_GB2312" w:eastAsia="仿宋_GB2312" w:hint="eastAsia"/>
          <w:sz w:val="32"/>
          <w:szCs w:val="32"/>
        </w:rPr>
        <w:t>。财政拨款支出</w:t>
      </w:r>
      <w:r w:rsidR="00110233">
        <w:rPr>
          <w:rFonts w:ascii="仿宋_GB2312" w:eastAsia="仿宋_GB2312" w:hint="eastAsia"/>
          <w:sz w:val="32"/>
          <w:szCs w:val="32"/>
        </w:rPr>
        <w:t>8</w:t>
      </w:r>
      <w:r w:rsidR="00110233">
        <w:rPr>
          <w:rFonts w:ascii="仿宋_GB2312" w:eastAsia="仿宋_GB2312"/>
          <w:sz w:val="32"/>
          <w:szCs w:val="32"/>
        </w:rPr>
        <w:t>05.14</w:t>
      </w:r>
      <w:r w:rsidR="00DB06B1">
        <w:rPr>
          <w:rFonts w:ascii="仿宋_GB2312" w:eastAsia="仿宋_GB2312" w:hint="eastAsia"/>
          <w:sz w:val="32"/>
          <w:szCs w:val="32"/>
        </w:rPr>
        <w:t>万元，与上年相比，减少2</w:t>
      </w:r>
      <w:r w:rsidR="004F69E0">
        <w:rPr>
          <w:rFonts w:ascii="仿宋_GB2312" w:eastAsia="仿宋_GB2312"/>
          <w:sz w:val="32"/>
          <w:szCs w:val="32"/>
        </w:rPr>
        <w:t>62.88</w:t>
      </w:r>
      <w:r w:rsidR="00DB06B1">
        <w:rPr>
          <w:rFonts w:ascii="仿宋_GB2312" w:eastAsia="仿宋_GB2312" w:hint="eastAsia"/>
          <w:sz w:val="32"/>
          <w:szCs w:val="32"/>
        </w:rPr>
        <w:t>万元，降低</w:t>
      </w:r>
      <w:r w:rsidR="004F69E0">
        <w:rPr>
          <w:rFonts w:ascii="仿宋_GB2312" w:eastAsia="仿宋_GB2312" w:hint="eastAsia"/>
          <w:sz w:val="32"/>
          <w:szCs w:val="32"/>
        </w:rPr>
        <w:t>24.61</w:t>
      </w:r>
      <w:r w:rsidR="00FD682D">
        <w:rPr>
          <w:rFonts w:ascii="仿宋_GB2312" w:eastAsia="仿宋_GB2312" w:hint="eastAsia"/>
          <w:sz w:val="32"/>
          <w:szCs w:val="32"/>
        </w:rPr>
        <w:t>%，主要原因是：</w:t>
      </w:r>
      <w:r w:rsidR="00F03FD9">
        <w:rPr>
          <w:rFonts w:ascii="仿宋_GB2312" w:eastAsia="仿宋_GB2312" w:hint="eastAsia"/>
          <w:sz w:val="32"/>
          <w:szCs w:val="32"/>
        </w:rPr>
        <w:t>财</w:t>
      </w:r>
      <w:r w:rsidR="00F03FD9">
        <w:rPr>
          <w:rFonts w:ascii="仿宋_GB2312" w:eastAsia="仿宋_GB2312"/>
          <w:sz w:val="32"/>
          <w:szCs w:val="32"/>
        </w:rPr>
        <w:t>政拨款的项目支出减少</w:t>
      </w:r>
      <w:r w:rsidR="00F03FD9">
        <w:rPr>
          <w:rFonts w:ascii="仿宋_GB2312" w:eastAsia="仿宋_GB2312" w:hint="eastAsia"/>
          <w:sz w:val="32"/>
          <w:szCs w:val="32"/>
        </w:rPr>
        <w:t>205.64万</w:t>
      </w:r>
      <w:r w:rsidR="00F03FD9">
        <w:rPr>
          <w:rFonts w:ascii="仿宋_GB2312" w:eastAsia="仿宋_GB2312"/>
          <w:sz w:val="32"/>
          <w:szCs w:val="32"/>
        </w:rPr>
        <w:t>元，</w:t>
      </w:r>
      <w:r w:rsidR="00F03FD9">
        <w:rPr>
          <w:rFonts w:ascii="仿宋_GB2312" w:eastAsia="仿宋_GB2312" w:hint="eastAsia"/>
          <w:sz w:val="32"/>
          <w:szCs w:val="32"/>
        </w:rPr>
        <w:t>北京</w:t>
      </w:r>
      <w:r w:rsidR="00F03FD9">
        <w:rPr>
          <w:rFonts w:ascii="仿宋_GB2312" w:eastAsia="仿宋_GB2312"/>
          <w:sz w:val="32"/>
          <w:szCs w:val="32"/>
        </w:rPr>
        <w:t>世园会</w:t>
      </w:r>
      <w:r w:rsidR="00F03FD9">
        <w:rPr>
          <w:rFonts w:ascii="仿宋_GB2312" w:eastAsia="仿宋_GB2312"/>
          <w:sz w:val="32"/>
          <w:szCs w:val="32"/>
        </w:rPr>
        <w:t>“</w:t>
      </w:r>
      <w:r w:rsidR="00F03FD9">
        <w:rPr>
          <w:rFonts w:ascii="仿宋_GB2312" w:eastAsia="仿宋_GB2312"/>
          <w:sz w:val="32"/>
          <w:szCs w:val="32"/>
        </w:rPr>
        <w:t>新疆日</w:t>
      </w:r>
      <w:r w:rsidR="00F03FD9">
        <w:rPr>
          <w:rFonts w:ascii="仿宋_GB2312" w:eastAsia="仿宋_GB2312"/>
          <w:sz w:val="32"/>
          <w:szCs w:val="32"/>
        </w:rPr>
        <w:t>”</w:t>
      </w:r>
      <w:r w:rsidR="00AD54DD">
        <w:rPr>
          <w:rFonts w:ascii="仿宋_GB2312" w:eastAsia="仿宋_GB2312"/>
          <w:sz w:val="32"/>
          <w:szCs w:val="32"/>
        </w:rPr>
        <w:t>活动项目</w:t>
      </w:r>
      <w:r w:rsidR="00AD54DD">
        <w:rPr>
          <w:rFonts w:ascii="仿宋_GB2312" w:eastAsia="仿宋_GB2312" w:hint="eastAsia"/>
          <w:sz w:val="32"/>
          <w:szCs w:val="32"/>
        </w:rPr>
        <w:t>资金</w:t>
      </w:r>
      <w:r w:rsidR="00113699">
        <w:rPr>
          <w:rFonts w:ascii="仿宋_GB2312" w:eastAsia="仿宋_GB2312" w:hint="eastAsia"/>
          <w:sz w:val="32"/>
          <w:szCs w:val="32"/>
        </w:rPr>
        <w:t>由自治区</w:t>
      </w:r>
      <w:r w:rsidR="00113699">
        <w:rPr>
          <w:rFonts w:ascii="仿宋_GB2312" w:eastAsia="仿宋_GB2312"/>
          <w:sz w:val="32"/>
          <w:szCs w:val="32"/>
        </w:rPr>
        <w:t>绿委拨付，不</w:t>
      </w:r>
      <w:r w:rsidR="00113699">
        <w:rPr>
          <w:rFonts w:ascii="仿宋_GB2312" w:eastAsia="仿宋_GB2312" w:hint="eastAsia"/>
          <w:sz w:val="32"/>
          <w:szCs w:val="32"/>
        </w:rPr>
        <w:t>记入</w:t>
      </w:r>
      <w:r w:rsidR="00F03FD9">
        <w:rPr>
          <w:rFonts w:ascii="仿宋_GB2312" w:eastAsia="仿宋_GB2312"/>
          <w:sz w:val="32"/>
          <w:szCs w:val="32"/>
        </w:rPr>
        <w:t>财政拨款</w:t>
      </w:r>
      <w:r w:rsidR="00FD682D">
        <w:rPr>
          <w:rFonts w:ascii="仿宋_GB2312" w:eastAsia="仿宋_GB2312" w:hint="eastAsia"/>
          <w:sz w:val="32"/>
          <w:szCs w:val="32"/>
        </w:rPr>
        <w:t>。</w:t>
      </w:r>
    </w:p>
    <w:p w14:paraId="29C38FC0" w14:textId="77777777" w:rsidR="00FD682D" w:rsidRDefault="00FD682D" w:rsidP="00A30EB7">
      <w:pPr>
        <w:spacing w:line="600" w:lineRule="exact"/>
        <w:ind w:firstLineChars="200" w:firstLine="640"/>
        <w:rPr>
          <w:rFonts w:ascii="仿宋_GB2312" w:eastAsia="仿宋_GB2312"/>
          <w:sz w:val="32"/>
          <w:szCs w:val="32"/>
        </w:rPr>
      </w:pPr>
      <w:r>
        <w:rPr>
          <w:rFonts w:ascii="仿宋_GB2312" w:eastAsia="仿宋_GB2312" w:hint="eastAsia"/>
          <w:sz w:val="32"/>
          <w:szCs w:val="32"/>
        </w:rPr>
        <w:t>与年初预算数相比情况：财政拨款收入年初预算数</w:t>
      </w:r>
      <w:r w:rsidR="00A7547F">
        <w:rPr>
          <w:rFonts w:ascii="仿宋_GB2312" w:eastAsia="仿宋_GB2312" w:hint="eastAsia"/>
          <w:sz w:val="32"/>
          <w:szCs w:val="32"/>
        </w:rPr>
        <w:t>7</w:t>
      </w:r>
      <w:r w:rsidR="00A7547F">
        <w:rPr>
          <w:rFonts w:ascii="仿宋_GB2312" w:eastAsia="仿宋_GB2312"/>
          <w:sz w:val="32"/>
          <w:szCs w:val="32"/>
        </w:rPr>
        <w:t>08.22</w:t>
      </w:r>
      <w:r>
        <w:rPr>
          <w:rFonts w:ascii="仿宋_GB2312" w:eastAsia="仿宋_GB2312" w:hint="eastAsia"/>
          <w:sz w:val="32"/>
          <w:szCs w:val="32"/>
        </w:rPr>
        <w:t>万元，决算数</w:t>
      </w:r>
      <w:r w:rsidR="00A7547F">
        <w:rPr>
          <w:rFonts w:ascii="仿宋_GB2312" w:eastAsia="仿宋_GB2312" w:hint="eastAsia"/>
          <w:sz w:val="32"/>
          <w:szCs w:val="32"/>
        </w:rPr>
        <w:t>8</w:t>
      </w:r>
      <w:r w:rsidR="00883FBA">
        <w:rPr>
          <w:rFonts w:ascii="仿宋_GB2312" w:eastAsia="仿宋_GB2312" w:hint="eastAsia"/>
          <w:sz w:val="32"/>
          <w:szCs w:val="32"/>
        </w:rPr>
        <w:t>24.95</w:t>
      </w:r>
      <w:r>
        <w:rPr>
          <w:rFonts w:ascii="仿宋_GB2312" w:eastAsia="仿宋_GB2312" w:hint="eastAsia"/>
          <w:sz w:val="32"/>
          <w:szCs w:val="32"/>
        </w:rPr>
        <w:t>万元，预决算差异率</w:t>
      </w:r>
      <w:r w:rsidR="00A7547F">
        <w:rPr>
          <w:rFonts w:ascii="仿宋_GB2312" w:eastAsia="仿宋_GB2312" w:hint="eastAsia"/>
          <w:sz w:val="32"/>
          <w:szCs w:val="32"/>
        </w:rPr>
        <w:t>1</w:t>
      </w:r>
      <w:r w:rsidR="00883FBA">
        <w:rPr>
          <w:rFonts w:ascii="仿宋_GB2312" w:eastAsia="仿宋_GB2312" w:hint="eastAsia"/>
          <w:sz w:val="32"/>
          <w:szCs w:val="32"/>
        </w:rPr>
        <w:t>6.36</w:t>
      </w:r>
      <w:r>
        <w:rPr>
          <w:rFonts w:ascii="仿宋_GB2312" w:eastAsia="仿宋_GB2312" w:hint="eastAsia"/>
          <w:sz w:val="32"/>
          <w:szCs w:val="32"/>
        </w:rPr>
        <w:t>%，主要原因是：</w:t>
      </w:r>
      <w:r w:rsidR="00A7547F">
        <w:rPr>
          <w:rFonts w:ascii="仿宋_GB2312" w:eastAsia="仿宋_GB2312" w:hint="eastAsia"/>
          <w:sz w:val="32"/>
          <w:szCs w:val="32"/>
        </w:rPr>
        <w:t>人员</w:t>
      </w:r>
      <w:r w:rsidR="00A7547F">
        <w:rPr>
          <w:rFonts w:ascii="仿宋_GB2312" w:eastAsia="仿宋_GB2312"/>
          <w:sz w:val="32"/>
          <w:szCs w:val="32"/>
        </w:rPr>
        <w:t>增加，工资福利支出增加</w:t>
      </w:r>
      <w:r>
        <w:rPr>
          <w:rFonts w:ascii="仿宋_GB2312" w:eastAsia="仿宋_GB2312" w:hint="eastAsia"/>
          <w:sz w:val="32"/>
          <w:szCs w:val="32"/>
        </w:rPr>
        <w:t>。财政拨款支出年初预算数</w:t>
      </w:r>
      <w:r w:rsidR="00A7547F">
        <w:rPr>
          <w:rFonts w:ascii="仿宋_GB2312" w:eastAsia="仿宋_GB2312" w:hint="eastAsia"/>
          <w:sz w:val="32"/>
          <w:szCs w:val="32"/>
        </w:rPr>
        <w:t>7</w:t>
      </w:r>
      <w:r w:rsidR="00A7547F">
        <w:rPr>
          <w:rFonts w:ascii="仿宋_GB2312" w:eastAsia="仿宋_GB2312"/>
          <w:sz w:val="32"/>
          <w:szCs w:val="32"/>
        </w:rPr>
        <w:t>08.22</w:t>
      </w:r>
      <w:r>
        <w:rPr>
          <w:rFonts w:ascii="仿宋_GB2312" w:eastAsia="仿宋_GB2312" w:hint="eastAsia"/>
          <w:sz w:val="32"/>
          <w:szCs w:val="32"/>
        </w:rPr>
        <w:t>万</w:t>
      </w:r>
      <w:r>
        <w:rPr>
          <w:rFonts w:ascii="仿宋_GB2312" w:eastAsia="仿宋_GB2312" w:hint="eastAsia"/>
          <w:sz w:val="32"/>
          <w:szCs w:val="32"/>
        </w:rPr>
        <w:lastRenderedPageBreak/>
        <w:t>元，决算数</w:t>
      </w:r>
      <w:r w:rsidR="00A7547F">
        <w:rPr>
          <w:rFonts w:ascii="仿宋_GB2312" w:eastAsia="仿宋_GB2312" w:hint="eastAsia"/>
          <w:sz w:val="32"/>
          <w:szCs w:val="32"/>
        </w:rPr>
        <w:t>8</w:t>
      </w:r>
      <w:r w:rsidR="00A7547F">
        <w:rPr>
          <w:rFonts w:ascii="仿宋_GB2312" w:eastAsia="仿宋_GB2312"/>
          <w:sz w:val="32"/>
          <w:szCs w:val="32"/>
        </w:rPr>
        <w:t>05.14</w:t>
      </w:r>
      <w:r>
        <w:rPr>
          <w:rFonts w:ascii="仿宋_GB2312" w:eastAsia="仿宋_GB2312" w:hint="eastAsia"/>
          <w:sz w:val="32"/>
          <w:szCs w:val="32"/>
        </w:rPr>
        <w:t>万元，预决算差异率</w:t>
      </w:r>
      <w:r w:rsidR="00A7547F">
        <w:rPr>
          <w:rFonts w:ascii="仿宋_GB2312" w:eastAsia="仿宋_GB2312" w:hint="eastAsia"/>
          <w:sz w:val="32"/>
          <w:szCs w:val="32"/>
        </w:rPr>
        <w:t>1</w:t>
      </w:r>
      <w:r w:rsidR="00A7547F">
        <w:rPr>
          <w:rFonts w:ascii="仿宋_GB2312" w:eastAsia="仿宋_GB2312"/>
          <w:sz w:val="32"/>
          <w:szCs w:val="32"/>
        </w:rPr>
        <w:t>3.69</w:t>
      </w:r>
      <w:r>
        <w:rPr>
          <w:rFonts w:ascii="仿宋_GB2312" w:eastAsia="仿宋_GB2312" w:hint="eastAsia"/>
          <w:sz w:val="32"/>
          <w:szCs w:val="32"/>
        </w:rPr>
        <w:t>%，主要原因是：</w:t>
      </w:r>
      <w:r w:rsidR="00A7547F">
        <w:rPr>
          <w:rFonts w:ascii="仿宋_GB2312" w:eastAsia="仿宋_GB2312" w:hint="eastAsia"/>
          <w:sz w:val="32"/>
          <w:szCs w:val="32"/>
        </w:rPr>
        <w:t>人员</w:t>
      </w:r>
      <w:r w:rsidR="00A7547F">
        <w:rPr>
          <w:rFonts w:ascii="仿宋_GB2312" w:eastAsia="仿宋_GB2312"/>
          <w:sz w:val="32"/>
          <w:szCs w:val="32"/>
        </w:rPr>
        <w:t>增加，工资福利支出增加</w:t>
      </w:r>
      <w:r>
        <w:rPr>
          <w:rFonts w:ascii="仿宋_GB2312" w:eastAsia="仿宋_GB2312" w:hint="eastAsia"/>
          <w:sz w:val="32"/>
          <w:szCs w:val="32"/>
        </w:rPr>
        <w:t>。</w:t>
      </w:r>
    </w:p>
    <w:p w14:paraId="4E6E8600" w14:textId="77777777" w:rsidR="00FD682D" w:rsidRDefault="00FD682D" w:rsidP="00A30EB7">
      <w:pPr>
        <w:spacing w:line="600" w:lineRule="exact"/>
        <w:ind w:firstLineChars="200" w:firstLine="640"/>
        <w:outlineLvl w:val="1"/>
        <w:rPr>
          <w:rFonts w:ascii="黑体" w:eastAsia="黑体" w:hAnsi="黑体" w:cs="宋体"/>
          <w:bCs/>
          <w:kern w:val="0"/>
          <w:sz w:val="32"/>
          <w:szCs w:val="32"/>
        </w:rPr>
      </w:pPr>
      <w:bookmarkStart w:id="8" w:name="_Toc13833"/>
      <w:bookmarkStart w:id="9" w:name="_Toc20360"/>
      <w:r>
        <w:rPr>
          <w:rFonts w:ascii="黑体" w:eastAsia="黑体" w:hAnsi="黑体" w:cs="宋体" w:hint="eastAsia"/>
          <w:bCs/>
          <w:kern w:val="0"/>
          <w:sz w:val="32"/>
          <w:szCs w:val="32"/>
        </w:rPr>
        <w:t>五、一般公共预算财政拨款支出决算情况说明</w:t>
      </w:r>
      <w:bookmarkEnd w:id="8"/>
      <w:bookmarkEnd w:id="9"/>
    </w:p>
    <w:p w14:paraId="01179242" w14:textId="77777777" w:rsidR="00FD682D" w:rsidRDefault="00C721C4" w:rsidP="00A30EB7">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019</w:t>
      </w:r>
      <w:r w:rsidR="00FD682D">
        <w:rPr>
          <w:rFonts w:ascii="仿宋_GB2312" w:eastAsia="仿宋_GB2312" w:hint="eastAsia"/>
          <w:sz w:val="32"/>
          <w:szCs w:val="32"/>
        </w:rPr>
        <w:t>年度一般公共预算财政拨款支出</w:t>
      </w:r>
      <w:r>
        <w:rPr>
          <w:rFonts w:ascii="仿宋_GB2312" w:eastAsia="仿宋_GB2312" w:hint="eastAsia"/>
          <w:sz w:val="32"/>
          <w:szCs w:val="32"/>
        </w:rPr>
        <w:t>8</w:t>
      </w:r>
      <w:r>
        <w:rPr>
          <w:rFonts w:ascii="仿宋_GB2312" w:eastAsia="仿宋_GB2312"/>
          <w:sz w:val="32"/>
          <w:szCs w:val="32"/>
        </w:rPr>
        <w:t>05.14</w:t>
      </w:r>
      <w:r w:rsidR="00FD682D">
        <w:rPr>
          <w:rFonts w:ascii="仿宋_GB2312" w:eastAsia="仿宋_GB2312" w:hint="eastAsia"/>
          <w:sz w:val="32"/>
          <w:szCs w:val="32"/>
        </w:rPr>
        <w:t>万元。按功能分类科目项级科目公开，其中：</w:t>
      </w:r>
    </w:p>
    <w:p w14:paraId="0052A2CE" w14:textId="77777777" w:rsidR="00FD682D" w:rsidRDefault="00FD682D" w:rsidP="00A30EB7">
      <w:pPr>
        <w:spacing w:line="600" w:lineRule="exact"/>
        <w:ind w:firstLineChars="200" w:firstLine="640"/>
        <w:rPr>
          <w:rFonts w:ascii="仿宋_GB2312" w:eastAsia="仿宋_GB2312"/>
          <w:sz w:val="32"/>
          <w:szCs w:val="32"/>
        </w:rPr>
      </w:pPr>
      <w:r>
        <w:rPr>
          <w:rFonts w:ascii="仿宋_GB2312" w:eastAsia="仿宋_GB2312" w:hint="eastAsia"/>
          <w:sz w:val="32"/>
          <w:szCs w:val="32"/>
        </w:rPr>
        <w:t>201</w:t>
      </w:r>
      <w:r w:rsidR="00680A65">
        <w:rPr>
          <w:rFonts w:ascii="仿宋_GB2312" w:eastAsia="仿宋_GB2312"/>
          <w:sz w:val="32"/>
          <w:szCs w:val="32"/>
        </w:rPr>
        <w:t>1301</w:t>
      </w:r>
      <w:r>
        <w:rPr>
          <w:rFonts w:ascii="仿宋_GB2312" w:eastAsia="仿宋_GB2312" w:hint="eastAsia"/>
          <w:sz w:val="32"/>
          <w:szCs w:val="32"/>
        </w:rPr>
        <w:t>行政运行</w:t>
      </w:r>
      <w:r w:rsidR="00680A65">
        <w:rPr>
          <w:rFonts w:ascii="仿宋_GB2312" w:eastAsia="仿宋_GB2312" w:hint="eastAsia"/>
          <w:sz w:val="32"/>
          <w:szCs w:val="32"/>
        </w:rPr>
        <w:t>5</w:t>
      </w:r>
      <w:r w:rsidR="00680A65">
        <w:rPr>
          <w:rFonts w:ascii="仿宋_GB2312" w:eastAsia="仿宋_GB2312"/>
          <w:sz w:val="32"/>
          <w:szCs w:val="32"/>
        </w:rPr>
        <w:t>00.48</w:t>
      </w:r>
      <w:r>
        <w:rPr>
          <w:rFonts w:ascii="仿宋_GB2312" w:eastAsia="仿宋_GB2312" w:hint="eastAsia"/>
          <w:sz w:val="32"/>
          <w:szCs w:val="32"/>
        </w:rPr>
        <w:t>万元；</w:t>
      </w:r>
    </w:p>
    <w:p w14:paraId="7D3C6E7B" w14:textId="77777777" w:rsidR="00FD682D" w:rsidRDefault="00FD682D" w:rsidP="00A30EB7">
      <w:pPr>
        <w:spacing w:line="600" w:lineRule="exact"/>
        <w:ind w:firstLineChars="200" w:firstLine="640"/>
        <w:rPr>
          <w:rFonts w:ascii="仿宋_GB2312" w:eastAsia="仿宋_GB2312"/>
          <w:sz w:val="32"/>
          <w:szCs w:val="32"/>
        </w:rPr>
      </w:pPr>
      <w:r>
        <w:rPr>
          <w:rFonts w:ascii="仿宋_GB2312" w:eastAsia="仿宋_GB2312" w:hint="eastAsia"/>
          <w:sz w:val="32"/>
          <w:szCs w:val="32"/>
        </w:rPr>
        <w:t>201</w:t>
      </w:r>
      <w:r w:rsidR="00680A65">
        <w:rPr>
          <w:rFonts w:ascii="仿宋_GB2312" w:eastAsia="仿宋_GB2312"/>
          <w:sz w:val="32"/>
          <w:szCs w:val="32"/>
        </w:rPr>
        <w:t>1399</w:t>
      </w:r>
      <w:r w:rsidR="00680A65">
        <w:rPr>
          <w:rFonts w:ascii="仿宋_GB2312" w:eastAsia="仿宋_GB2312" w:hint="eastAsia"/>
          <w:sz w:val="32"/>
          <w:szCs w:val="32"/>
        </w:rPr>
        <w:t xml:space="preserve"> 其他</w:t>
      </w:r>
      <w:r w:rsidR="00680A65">
        <w:rPr>
          <w:rFonts w:ascii="仿宋_GB2312" w:eastAsia="仿宋_GB2312"/>
          <w:sz w:val="32"/>
          <w:szCs w:val="32"/>
        </w:rPr>
        <w:t>商贸服务</w:t>
      </w:r>
      <w:r w:rsidR="00680A65">
        <w:rPr>
          <w:rFonts w:ascii="仿宋_GB2312" w:eastAsia="仿宋_GB2312" w:hint="eastAsia"/>
          <w:sz w:val="32"/>
          <w:szCs w:val="32"/>
        </w:rPr>
        <w:t>支出237.68</w:t>
      </w:r>
      <w:r>
        <w:rPr>
          <w:rFonts w:ascii="仿宋_GB2312" w:eastAsia="仿宋_GB2312" w:hint="eastAsia"/>
          <w:sz w:val="32"/>
          <w:szCs w:val="32"/>
        </w:rPr>
        <w:t>万元；</w:t>
      </w:r>
    </w:p>
    <w:p w14:paraId="1267727D" w14:textId="77777777" w:rsidR="00680A65" w:rsidRDefault="00FD682D" w:rsidP="00A30EB7">
      <w:pPr>
        <w:spacing w:line="600" w:lineRule="exact"/>
        <w:ind w:firstLineChars="200" w:firstLine="640"/>
        <w:rPr>
          <w:rFonts w:ascii="仿宋_GB2312" w:eastAsia="仿宋_GB2312"/>
          <w:sz w:val="32"/>
          <w:szCs w:val="32"/>
        </w:rPr>
      </w:pPr>
      <w:r>
        <w:rPr>
          <w:rFonts w:ascii="仿宋_GB2312" w:eastAsia="仿宋_GB2312" w:hint="eastAsia"/>
          <w:sz w:val="32"/>
          <w:szCs w:val="32"/>
        </w:rPr>
        <w:t>20</w:t>
      </w:r>
      <w:r w:rsidR="00680A65">
        <w:rPr>
          <w:rFonts w:ascii="仿宋_GB2312" w:eastAsia="仿宋_GB2312"/>
          <w:sz w:val="32"/>
          <w:szCs w:val="32"/>
        </w:rPr>
        <w:t>80504</w:t>
      </w:r>
      <w:r w:rsidR="00680A65" w:rsidRPr="00680A65">
        <w:rPr>
          <w:rFonts w:ascii="仿宋_GB2312" w:eastAsia="仿宋_GB2312" w:hint="eastAsia"/>
          <w:sz w:val="32"/>
          <w:szCs w:val="32"/>
        </w:rPr>
        <w:t>未归口管理的行政单位离退休</w:t>
      </w:r>
      <w:r w:rsidR="00680A65">
        <w:rPr>
          <w:rFonts w:ascii="仿宋_GB2312" w:eastAsia="仿宋_GB2312" w:hint="eastAsia"/>
          <w:sz w:val="32"/>
          <w:szCs w:val="32"/>
        </w:rPr>
        <w:t>费1</w:t>
      </w:r>
      <w:r w:rsidR="00680A65">
        <w:rPr>
          <w:rFonts w:ascii="仿宋_GB2312" w:eastAsia="仿宋_GB2312"/>
          <w:sz w:val="32"/>
          <w:szCs w:val="32"/>
        </w:rPr>
        <w:t>7.76</w:t>
      </w:r>
      <w:r>
        <w:rPr>
          <w:rFonts w:ascii="仿宋_GB2312" w:eastAsia="仿宋_GB2312" w:hint="eastAsia"/>
          <w:sz w:val="32"/>
          <w:szCs w:val="32"/>
        </w:rPr>
        <w:t>万元</w:t>
      </w:r>
      <w:r w:rsidR="00680A65">
        <w:rPr>
          <w:rFonts w:ascii="仿宋_GB2312" w:eastAsia="仿宋_GB2312" w:hint="eastAsia"/>
          <w:sz w:val="32"/>
          <w:szCs w:val="32"/>
        </w:rPr>
        <w:t>；</w:t>
      </w:r>
    </w:p>
    <w:p w14:paraId="259FCE8C" w14:textId="77777777" w:rsidR="00680A65" w:rsidRDefault="00680A65" w:rsidP="00A30EB7">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2080505 </w:t>
      </w:r>
      <w:r w:rsidRPr="00680A65">
        <w:rPr>
          <w:rFonts w:ascii="仿宋_GB2312" w:eastAsia="仿宋_GB2312" w:hint="eastAsia"/>
          <w:sz w:val="32"/>
          <w:szCs w:val="32"/>
        </w:rPr>
        <w:t>机关事业单位基本养老保险缴费支出</w:t>
      </w:r>
      <w:r>
        <w:rPr>
          <w:rFonts w:ascii="仿宋_GB2312" w:eastAsia="仿宋_GB2312" w:hint="eastAsia"/>
          <w:sz w:val="32"/>
          <w:szCs w:val="32"/>
        </w:rPr>
        <w:t>43.87万</w:t>
      </w:r>
      <w:r>
        <w:rPr>
          <w:rFonts w:ascii="仿宋_GB2312" w:eastAsia="仿宋_GB2312"/>
          <w:sz w:val="32"/>
          <w:szCs w:val="32"/>
        </w:rPr>
        <w:t>元；</w:t>
      </w:r>
    </w:p>
    <w:p w14:paraId="7EC39FFB" w14:textId="77777777" w:rsidR="00FD682D" w:rsidRDefault="00680A65" w:rsidP="00A30EB7">
      <w:pPr>
        <w:spacing w:line="600" w:lineRule="exact"/>
        <w:ind w:firstLineChars="200" w:firstLine="640"/>
        <w:rPr>
          <w:rFonts w:ascii="仿宋_GB2312" w:eastAsia="仿宋_GB2312"/>
          <w:sz w:val="32"/>
          <w:szCs w:val="32"/>
        </w:rPr>
      </w:pPr>
      <w:r>
        <w:rPr>
          <w:rFonts w:ascii="仿宋_GB2312" w:eastAsia="仿宋_GB2312"/>
          <w:sz w:val="32"/>
          <w:szCs w:val="32"/>
        </w:rPr>
        <w:t xml:space="preserve">2080506 </w:t>
      </w:r>
      <w:r w:rsidRPr="00680A65">
        <w:rPr>
          <w:rFonts w:ascii="仿宋_GB2312" w:eastAsia="仿宋_GB2312" w:hint="eastAsia"/>
          <w:sz w:val="32"/>
          <w:szCs w:val="32"/>
        </w:rPr>
        <w:t>机关事业单位职业年金缴费支出</w:t>
      </w:r>
      <w:r>
        <w:rPr>
          <w:rFonts w:ascii="仿宋_GB2312" w:eastAsia="仿宋_GB2312" w:hint="eastAsia"/>
          <w:sz w:val="32"/>
          <w:szCs w:val="32"/>
        </w:rPr>
        <w:t>5.35万</w:t>
      </w:r>
      <w:r>
        <w:rPr>
          <w:rFonts w:ascii="仿宋_GB2312" w:eastAsia="仿宋_GB2312"/>
          <w:sz w:val="32"/>
          <w:szCs w:val="32"/>
        </w:rPr>
        <w:t>元</w:t>
      </w:r>
      <w:r w:rsidR="00FD682D">
        <w:rPr>
          <w:rFonts w:ascii="仿宋_GB2312" w:eastAsia="仿宋_GB2312" w:hint="eastAsia"/>
          <w:sz w:val="32"/>
          <w:szCs w:val="32"/>
        </w:rPr>
        <w:t>。</w:t>
      </w:r>
    </w:p>
    <w:p w14:paraId="31DD5932" w14:textId="77777777" w:rsidR="00FD682D" w:rsidRDefault="00FD682D" w:rsidP="00A30EB7">
      <w:pPr>
        <w:spacing w:line="600" w:lineRule="exact"/>
        <w:ind w:firstLineChars="200" w:firstLine="640"/>
        <w:outlineLvl w:val="1"/>
        <w:rPr>
          <w:rFonts w:ascii="黑体" w:eastAsia="黑体" w:hAnsi="黑体" w:cs="宋体"/>
          <w:bCs/>
          <w:kern w:val="0"/>
          <w:sz w:val="32"/>
          <w:szCs w:val="32"/>
        </w:rPr>
      </w:pPr>
      <w:bookmarkStart w:id="10" w:name="_Toc11146"/>
      <w:bookmarkStart w:id="11" w:name="_Toc30870"/>
      <w:r>
        <w:rPr>
          <w:rFonts w:ascii="黑体" w:eastAsia="黑体" w:hAnsi="黑体" w:cs="宋体" w:hint="eastAsia"/>
          <w:bCs/>
          <w:kern w:val="0"/>
          <w:sz w:val="32"/>
          <w:szCs w:val="32"/>
        </w:rPr>
        <w:t>六、一般公共预算财政拨款基本支出决算情况说明</w:t>
      </w:r>
      <w:bookmarkEnd w:id="10"/>
      <w:bookmarkEnd w:id="11"/>
    </w:p>
    <w:p w14:paraId="13B39421" w14:textId="77777777" w:rsidR="00FD682D" w:rsidRDefault="00EE1C91" w:rsidP="00A30EB7">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019</w:t>
      </w:r>
      <w:r w:rsidR="00FD682D">
        <w:rPr>
          <w:rFonts w:ascii="仿宋_GB2312" w:eastAsia="仿宋_GB2312" w:hint="eastAsia"/>
          <w:sz w:val="32"/>
          <w:szCs w:val="32"/>
        </w:rPr>
        <w:t>年度一般公共预算财政拨款基本支出</w:t>
      </w:r>
      <w:r>
        <w:rPr>
          <w:rFonts w:ascii="仿宋_GB2312" w:eastAsia="仿宋_GB2312" w:hint="eastAsia"/>
          <w:sz w:val="32"/>
          <w:szCs w:val="32"/>
        </w:rPr>
        <w:t>567.45</w:t>
      </w:r>
      <w:r w:rsidR="00FD682D">
        <w:rPr>
          <w:rFonts w:ascii="仿宋_GB2312" w:eastAsia="仿宋_GB2312" w:hint="eastAsia"/>
          <w:sz w:val="32"/>
          <w:szCs w:val="32"/>
        </w:rPr>
        <w:t>万元，其中：</w:t>
      </w:r>
    </w:p>
    <w:p w14:paraId="6B467BF8" w14:textId="77777777" w:rsidR="00FD682D" w:rsidRDefault="00FD682D" w:rsidP="00A30EB7">
      <w:pPr>
        <w:spacing w:line="600" w:lineRule="exact"/>
        <w:ind w:firstLineChars="200" w:firstLine="640"/>
        <w:rPr>
          <w:rFonts w:ascii="仿宋_GB2312" w:eastAsia="仿宋_GB2312"/>
          <w:sz w:val="32"/>
          <w:szCs w:val="32"/>
        </w:rPr>
      </w:pPr>
      <w:r>
        <w:rPr>
          <w:rFonts w:ascii="仿宋_GB2312" w:eastAsia="仿宋_GB2312" w:hint="eastAsia"/>
          <w:sz w:val="32"/>
          <w:szCs w:val="32"/>
        </w:rPr>
        <w:t>人员经费</w:t>
      </w:r>
      <w:r w:rsidR="00EE1C91">
        <w:rPr>
          <w:rFonts w:ascii="仿宋_GB2312" w:eastAsia="仿宋_GB2312" w:hint="eastAsia"/>
          <w:sz w:val="32"/>
          <w:szCs w:val="32"/>
        </w:rPr>
        <w:t>5</w:t>
      </w:r>
      <w:r w:rsidR="002B34C3">
        <w:rPr>
          <w:rFonts w:ascii="仿宋_GB2312" w:eastAsia="仿宋_GB2312" w:hint="eastAsia"/>
          <w:sz w:val="32"/>
          <w:szCs w:val="32"/>
        </w:rPr>
        <w:t>23.64</w:t>
      </w:r>
      <w:r>
        <w:rPr>
          <w:rFonts w:ascii="仿宋_GB2312" w:eastAsia="仿宋_GB2312" w:hint="eastAsia"/>
          <w:sz w:val="32"/>
          <w:szCs w:val="32"/>
        </w:rPr>
        <w:t>万元，包括：基本工资、津贴补贴、奖金、伙食补助费、机关事业单位基本养老保险缴费、职业年金缴费、职工基本医疗保险缴费、公务员医疗补助缴费、其他社会保障缴费、住房公积金、其他工资福利支出、医疗费补助、其他对个人和家庭的补助。</w:t>
      </w:r>
    </w:p>
    <w:p w14:paraId="0A0ECBF6" w14:textId="77777777" w:rsidR="00FD682D" w:rsidRDefault="00FD682D" w:rsidP="00A30EB7">
      <w:pPr>
        <w:spacing w:line="600" w:lineRule="exact"/>
        <w:ind w:firstLineChars="200" w:firstLine="640"/>
        <w:rPr>
          <w:rFonts w:ascii="仿宋_GB2312" w:eastAsia="仿宋_GB2312"/>
          <w:sz w:val="32"/>
          <w:szCs w:val="32"/>
        </w:rPr>
      </w:pPr>
      <w:r>
        <w:rPr>
          <w:rFonts w:ascii="仿宋_GB2312" w:eastAsia="仿宋_GB2312" w:hint="eastAsia"/>
          <w:sz w:val="32"/>
          <w:szCs w:val="32"/>
        </w:rPr>
        <w:t>公用经费</w:t>
      </w:r>
      <w:r w:rsidR="00B3455A">
        <w:rPr>
          <w:rFonts w:ascii="仿宋_GB2312" w:eastAsia="仿宋_GB2312" w:hint="eastAsia"/>
          <w:sz w:val="32"/>
          <w:szCs w:val="32"/>
        </w:rPr>
        <w:t>4</w:t>
      </w:r>
      <w:r w:rsidR="00B3455A">
        <w:rPr>
          <w:rFonts w:ascii="仿宋_GB2312" w:eastAsia="仿宋_GB2312"/>
          <w:sz w:val="32"/>
          <w:szCs w:val="32"/>
        </w:rPr>
        <w:t>3.81</w:t>
      </w:r>
      <w:r>
        <w:rPr>
          <w:rFonts w:ascii="仿宋_GB2312" w:eastAsia="仿宋_GB2312" w:hint="eastAsia"/>
          <w:sz w:val="32"/>
          <w:szCs w:val="32"/>
        </w:rPr>
        <w:t>万元，包括：办公费、印刷费、</w:t>
      </w:r>
      <w:r w:rsidR="000C11E3">
        <w:rPr>
          <w:rFonts w:ascii="仿宋_GB2312" w:eastAsia="仿宋_GB2312" w:hint="eastAsia"/>
          <w:sz w:val="32"/>
          <w:szCs w:val="32"/>
        </w:rPr>
        <w:t>手续费、</w:t>
      </w:r>
      <w:r>
        <w:rPr>
          <w:rFonts w:ascii="仿宋_GB2312" w:eastAsia="仿宋_GB2312" w:hint="eastAsia"/>
          <w:sz w:val="32"/>
          <w:szCs w:val="32"/>
        </w:rPr>
        <w:t>电费、邮电费、取暖费、物业管理费、差旅费、公务接待费、工会经费、福利费、公务用车运行维护费、其他商品和服务支出。</w:t>
      </w:r>
    </w:p>
    <w:p w14:paraId="74B36160" w14:textId="77777777" w:rsidR="00FD682D" w:rsidRDefault="00FD682D" w:rsidP="00A30EB7">
      <w:pPr>
        <w:spacing w:line="600" w:lineRule="exact"/>
        <w:ind w:firstLineChars="200" w:firstLine="640"/>
        <w:outlineLvl w:val="1"/>
        <w:rPr>
          <w:rFonts w:ascii="黑体" w:eastAsia="黑体" w:hAnsi="黑体" w:cs="宋体"/>
          <w:bCs/>
          <w:kern w:val="0"/>
          <w:sz w:val="32"/>
          <w:szCs w:val="32"/>
        </w:rPr>
      </w:pPr>
      <w:bookmarkStart w:id="12" w:name="_Toc7190"/>
      <w:bookmarkStart w:id="13" w:name="_Toc21518"/>
      <w:r>
        <w:rPr>
          <w:rFonts w:ascii="黑体" w:eastAsia="黑体" w:hAnsi="黑体" w:cs="宋体" w:hint="eastAsia"/>
          <w:bCs/>
          <w:kern w:val="0"/>
          <w:sz w:val="32"/>
          <w:szCs w:val="32"/>
        </w:rPr>
        <w:t>七、一般公共预算财政拨款“三公”经费支出决算情况说明</w:t>
      </w:r>
      <w:bookmarkEnd w:id="12"/>
      <w:bookmarkEnd w:id="13"/>
    </w:p>
    <w:p w14:paraId="20AB84E1" w14:textId="77777777" w:rsidR="00FD682D" w:rsidRDefault="00461044" w:rsidP="00A30EB7">
      <w:pPr>
        <w:spacing w:line="600" w:lineRule="exact"/>
        <w:ind w:firstLineChars="200" w:firstLine="640"/>
        <w:rPr>
          <w:rFonts w:ascii="仿宋_GB2312" w:eastAsia="仿宋_GB2312"/>
          <w:sz w:val="32"/>
          <w:szCs w:val="32"/>
        </w:rPr>
      </w:pPr>
      <w:r>
        <w:rPr>
          <w:rFonts w:ascii="仿宋_GB2312" w:eastAsia="仿宋_GB2312"/>
          <w:sz w:val="32"/>
          <w:szCs w:val="32"/>
        </w:rPr>
        <w:t>2019</w:t>
      </w:r>
      <w:r w:rsidR="00FD682D">
        <w:rPr>
          <w:rFonts w:ascii="仿宋_GB2312" w:eastAsia="仿宋_GB2312" w:hint="eastAsia"/>
          <w:sz w:val="32"/>
          <w:szCs w:val="32"/>
        </w:rPr>
        <w:t>年度一般公共预算“三公”经费支出决算</w:t>
      </w:r>
      <w:r w:rsidR="00603608">
        <w:rPr>
          <w:rFonts w:ascii="仿宋_GB2312" w:eastAsia="仿宋_GB2312"/>
          <w:sz w:val="32"/>
          <w:szCs w:val="32"/>
        </w:rPr>
        <w:t>43</w:t>
      </w:r>
      <w:r w:rsidR="000C42C1">
        <w:rPr>
          <w:rFonts w:ascii="仿宋_GB2312" w:eastAsia="仿宋_GB2312"/>
          <w:sz w:val="32"/>
          <w:szCs w:val="32"/>
        </w:rPr>
        <w:t>.9</w:t>
      </w:r>
      <w:r w:rsidR="00603608">
        <w:rPr>
          <w:rFonts w:ascii="仿宋_GB2312" w:eastAsia="仿宋_GB2312"/>
          <w:sz w:val="32"/>
          <w:szCs w:val="32"/>
        </w:rPr>
        <w:t>9</w:t>
      </w:r>
      <w:r w:rsidR="00FD682D">
        <w:rPr>
          <w:rFonts w:ascii="仿宋_GB2312" w:eastAsia="仿宋_GB2312" w:hint="eastAsia"/>
          <w:sz w:val="32"/>
          <w:szCs w:val="32"/>
        </w:rPr>
        <w:t>万元，比上年</w:t>
      </w:r>
      <w:r w:rsidR="00D925D4">
        <w:rPr>
          <w:rFonts w:ascii="仿宋_GB2312" w:eastAsia="仿宋_GB2312" w:hint="eastAsia"/>
          <w:sz w:val="32"/>
          <w:szCs w:val="32"/>
        </w:rPr>
        <w:t>增加3.36</w:t>
      </w:r>
      <w:r w:rsidR="00352CD0">
        <w:rPr>
          <w:rFonts w:ascii="仿宋_GB2312" w:eastAsia="仿宋_GB2312" w:hint="eastAsia"/>
          <w:sz w:val="32"/>
          <w:szCs w:val="32"/>
        </w:rPr>
        <w:t>万元，</w:t>
      </w:r>
      <w:r w:rsidR="00D925D4">
        <w:rPr>
          <w:rFonts w:ascii="仿宋_GB2312" w:eastAsia="仿宋_GB2312" w:hint="eastAsia"/>
          <w:sz w:val="32"/>
          <w:szCs w:val="32"/>
        </w:rPr>
        <w:t>增长</w:t>
      </w:r>
      <w:r w:rsidR="00D925D4">
        <w:rPr>
          <w:rFonts w:ascii="仿宋_GB2312" w:eastAsia="仿宋_GB2312"/>
          <w:sz w:val="32"/>
          <w:szCs w:val="32"/>
        </w:rPr>
        <w:t>8.27</w:t>
      </w:r>
      <w:r w:rsidR="00FD682D">
        <w:rPr>
          <w:rFonts w:ascii="仿宋_GB2312" w:eastAsia="仿宋_GB2312" w:hint="eastAsia"/>
          <w:sz w:val="32"/>
          <w:szCs w:val="32"/>
        </w:rPr>
        <w:t>%，主要原因是</w:t>
      </w:r>
      <w:r w:rsidR="00D925D4">
        <w:rPr>
          <w:rFonts w:ascii="仿宋_GB2312" w:eastAsia="仿宋_GB2312" w:hint="eastAsia"/>
          <w:sz w:val="32"/>
          <w:szCs w:val="32"/>
        </w:rPr>
        <w:t>因公</w:t>
      </w:r>
      <w:r w:rsidR="00D925D4">
        <w:rPr>
          <w:rFonts w:ascii="仿宋_GB2312" w:eastAsia="仿宋_GB2312"/>
          <w:sz w:val="32"/>
          <w:szCs w:val="32"/>
        </w:rPr>
        <w:t>出国（境）</w:t>
      </w:r>
      <w:r w:rsidR="00A55D7A">
        <w:rPr>
          <w:rFonts w:ascii="仿宋_GB2312" w:eastAsia="仿宋_GB2312"/>
          <w:sz w:val="32"/>
          <w:szCs w:val="32"/>
        </w:rPr>
        <w:lastRenderedPageBreak/>
        <w:t>费</w:t>
      </w:r>
      <w:r w:rsidR="00D925D4">
        <w:rPr>
          <w:rFonts w:ascii="仿宋_GB2312" w:eastAsia="仿宋_GB2312" w:hint="eastAsia"/>
          <w:sz w:val="32"/>
          <w:szCs w:val="32"/>
        </w:rPr>
        <w:t>求</w:t>
      </w:r>
      <w:r w:rsidR="00D925D4">
        <w:rPr>
          <w:rFonts w:ascii="仿宋_GB2312" w:eastAsia="仿宋_GB2312"/>
          <w:sz w:val="32"/>
          <w:szCs w:val="32"/>
        </w:rPr>
        <w:t>增加</w:t>
      </w:r>
      <w:r w:rsidR="00FD682D">
        <w:rPr>
          <w:rFonts w:ascii="仿宋_GB2312" w:eastAsia="仿宋_GB2312" w:hint="eastAsia"/>
          <w:sz w:val="32"/>
          <w:szCs w:val="32"/>
        </w:rPr>
        <w:t>。其中，因公出国（境）费支出</w:t>
      </w:r>
      <w:r w:rsidR="00D925D4">
        <w:rPr>
          <w:rFonts w:ascii="仿宋_GB2312" w:eastAsia="仿宋_GB2312"/>
          <w:sz w:val="32"/>
          <w:szCs w:val="32"/>
        </w:rPr>
        <w:t>29.89</w:t>
      </w:r>
      <w:r w:rsidR="00FD682D">
        <w:rPr>
          <w:rFonts w:ascii="仿宋_GB2312" w:eastAsia="仿宋_GB2312" w:hint="eastAsia"/>
          <w:sz w:val="32"/>
          <w:szCs w:val="32"/>
        </w:rPr>
        <w:t>万元，占</w:t>
      </w:r>
      <w:r w:rsidR="00EA2BD6">
        <w:rPr>
          <w:rFonts w:ascii="仿宋_GB2312" w:eastAsia="仿宋_GB2312"/>
          <w:sz w:val="32"/>
          <w:szCs w:val="32"/>
        </w:rPr>
        <w:t>67.94</w:t>
      </w:r>
      <w:r w:rsidR="00FD682D">
        <w:rPr>
          <w:rFonts w:ascii="仿宋_GB2312" w:eastAsia="仿宋_GB2312" w:hint="eastAsia"/>
          <w:sz w:val="32"/>
          <w:szCs w:val="32"/>
        </w:rPr>
        <w:t>%</w:t>
      </w:r>
      <w:r w:rsidR="00D925D4">
        <w:rPr>
          <w:rFonts w:ascii="仿宋_GB2312" w:eastAsia="仿宋_GB2312" w:hint="eastAsia"/>
          <w:sz w:val="32"/>
          <w:szCs w:val="32"/>
        </w:rPr>
        <w:t>，比上年增加</w:t>
      </w:r>
      <w:r w:rsidR="00D925D4">
        <w:rPr>
          <w:rFonts w:ascii="仿宋_GB2312" w:eastAsia="仿宋_GB2312"/>
          <w:sz w:val="32"/>
          <w:szCs w:val="32"/>
        </w:rPr>
        <w:t>13.59</w:t>
      </w:r>
      <w:r w:rsidR="00FD682D">
        <w:rPr>
          <w:rFonts w:ascii="仿宋_GB2312" w:eastAsia="仿宋_GB2312" w:hint="eastAsia"/>
          <w:sz w:val="32"/>
          <w:szCs w:val="32"/>
        </w:rPr>
        <w:t>万元，增长</w:t>
      </w:r>
      <w:r w:rsidR="00D925D4">
        <w:rPr>
          <w:rFonts w:ascii="仿宋_GB2312" w:eastAsia="仿宋_GB2312" w:hint="eastAsia"/>
          <w:sz w:val="32"/>
          <w:szCs w:val="32"/>
        </w:rPr>
        <w:t>8</w:t>
      </w:r>
      <w:r w:rsidR="00D925D4">
        <w:rPr>
          <w:rFonts w:ascii="仿宋_GB2312" w:eastAsia="仿宋_GB2312"/>
          <w:sz w:val="32"/>
          <w:szCs w:val="32"/>
        </w:rPr>
        <w:t>3.37</w:t>
      </w:r>
      <w:r w:rsidR="00FD682D">
        <w:rPr>
          <w:rFonts w:ascii="仿宋_GB2312" w:eastAsia="仿宋_GB2312" w:hint="eastAsia"/>
          <w:sz w:val="32"/>
          <w:szCs w:val="32"/>
        </w:rPr>
        <w:t>%，主要原因是</w:t>
      </w:r>
      <w:r w:rsidR="00D925D4">
        <w:rPr>
          <w:rFonts w:ascii="仿宋_GB2312" w:eastAsia="仿宋_GB2312" w:hint="eastAsia"/>
          <w:sz w:val="32"/>
          <w:szCs w:val="32"/>
        </w:rPr>
        <w:t>新增两</w:t>
      </w:r>
      <w:r w:rsidR="00D925D4">
        <w:rPr>
          <w:rFonts w:ascii="仿宋_GB2312" w:eastAsia="仿宋_GB2312"/>
          <w:sz w:val="32"/>
          <w:szCs w:val="32"/>
        </w:rPr>
        <w:t>个境外展会</w:t>
      </w:r>
      <w:r w:rsidR="00FD682D">
        <w:rPr>
          <w:rFonts w:ascii="仿宋_GB2312" w:eastAsia="仿宋_GB2312" w:hint="eastAsia"/>
          <w:sz w:val="32"/>
          <w:szCs w:val="32"/>
        </w:rPr>
        <w:t>；公务用车购置及运行维护费支出</w:t>
      </w:r>
      <w:r w:rsidR="00EA2BD6">
        <w:rPr>
          <w:rFonts w:ascii="仿宋_GB2312" w:eastAsia="仿宋_GB2312"/>
          <w:sz w:val="32"/>
          <w:szCs w:val="32"/>
        </w:rPr>
        <w:t>13.75</w:t>
      </w:r>
      <w:r w:rsidR="00FD682D">
        <w:rPr>
          <w:rFonts w:ascii="仿宋_GB2312" w:eastAsia="仿宋_GB2312" w:hint="eastAsia"/>
          <w:sz w:val="32"/>
          <w:szCs w:val="32"/>
        </w:rPr>
        <w:t>万元，占</w:t>
      </w:r>
      <w:r w:rsidR="00EA2BD6">
        <w:rPr>
          <w:rFonts w:ascii="仿宋_GB2312" w:eastAsia="仿宋_GB2312"/>
          <w:sz w:val="32"/>
          <w:szCs w:val="32"/>
        </w:rPr>
        <w:t>31.26</w:t>
      </w:r>
      <w:r w:rsidR="00FD682D">
        <w:rPr>
          <w:rFonts w:ascii="仿宋_GB2312" w:eastAsia="仿宋_GB2312" w:hint="eastAsia"/>
          <w:sz w:val="32"/>
          <w:szCs w:val="32"/>
        </w:rPr>
        <w:t>%，比上年</w:t>
      </w:r>
      <w:r w:rsidR="00A55D7A">
        <w:rPr>
          <w:rFonts w:ascii="仿宋_GB2312" w:eastAsia="仿宋_GB2312" w:hint="eastAsia"/>
          <w:sz w:val="32"/>
          <w:szCs w:val="32"/>
        </w:rPr>
        <w:t>减少</w:t>
      </w:r>
      <w:r w:rsidR="00EA2BD6">
        <w:rPr>
          <w:rFonts w:ascii="仿宋_GB2312" w:eastAsia="仿宋_GB2312"/>
          <w:sz w:val="32"/>
          <w:szCs w:val="32"/>
        </w:rPr>
        <w:t>2.55</w:t>
      </w:r>
      <w:r w:rsidR="00FD682D">
        <w:rPr>
          <w:rFonts w:ascii="仿宋_GB2312" w:eastAsia="仿宋_GB2312" w:hint="eastAsia"/>
          <w:sz w:val="32"/>
          <w:szCs w:val="32"/>
        </w:rPr>
        <w:t>万元，</w:t>
      </w:r>
      <w:r w:rsidR="00A55D7A">
        <w:rPr>
          <w:rFonts w:ascii="仿宋_GB2312" w:eastAsia="仿宋_GB2312" w:hint="eastAsia"/>
          <w:sz w:val="32"/>
          <w:szCs w:val="32"/>
        </w:rPr>
        <w:t>降低</w:t>
      </w:r>
      <w:r w:rsidR="00EA2BD6">
        <w:rPr>
          <w:rFonts w:ascii="仿宋_GB2312" w:eastAsia="仿宋_GB2312"/>
          <w:sz w:val="32"/>
          <w:szCs w:val="32"/>
        </w:rPr>
        <w:t>15.64</w:t>
      </w:r>
      <w:r w:rsidR="00FD682D">
        <w:rPr>
          <w:rFonts w:ascii="仿宋_GB2312" w:eastAsia="仿宋_GB2312" w:hint="eastAsia"/>
          <w:sz w:val="32"/>
          <w:szCs w:val="32"/>
        </w:rPr>
        <w:t>%，主要原因是</w:t>
      </w:r>
      <w:r w:rsidR="00A55D7A">
        <w:rPr>
          <w:rFonts w:ascii="仿宋_GB2312" w:eastAsia="仿宋_GB2312" w:hint="eastAsia"/>
          <w:sz w:val="32"/>
          <w:szCs w:val="32"/>
        </w:rPr>
        <w:t>车辆</w:t>
      </w:r>
      <w:r w:rsidR="000C5CD8">
        <w:rPr>
          <w:rFonts w:ascii="仿宋_GB2312" w:eastAsia="仿宋_GB2312" w:hint="eastAsia"/>
          <w:sz w:val="32"/>
          <w:szCs w:val="32"/>
        </w:rPr>
        <w:t>燃油</w:t>
      </w:r>
      <w:r w:rsidR="00A55D7A">
        <w:rPr>
          <w:rFonts w:ascii="仿宋_GB2312" w:eastAsia="仿宋_GB2312"/>
          <w:sz w:val="32"/>
          <w:szCs w:val="32"/>
        </w:rPr>
        <w:t>费降低</w:t>
      </w:r>
      <w:r w:rsidR="00FD682D">
        <w:rPr>
          <w:rFonts w:ascii="仿宋_GB2312" w:eastAsia="仿宋_GB2312" w:hint="eastAsia"/>
          <w:sz w:val="32"/>
          <w:szCs w:val="32"/>
        </w:rPr>
        <w:t>；公务接待费支出</w:t>
      </w:r>
      <w:r w:rsidR="00EA2BD6">
        <w:rPr>
          <w:rFonts w:ascii="仿宋_GB2312" w:eastAsia="仿宋_GB2312"/>
          <w:sz w:val="32"/>
          <w:szCs w:val="32"/>
        </w:rPr>
        <w:t>0.36</w:t>
      </w:r>
      <w:r w:rsidR="00FD682D">
        <w:rPr>
          <w:rFonts w:ascii="仿宋_GB2312" w:eastAsia="仿宋_GB2312" w:hint="eastAsia"/>
          <w:sz w:val="32"/>
          <w:szCs w:val="32"/>
        </w:rPr>
        <w:t>万元，占</w:t>
      </w:r>
      <w:r w:rsidR="00EA2BD6">
        <w:rPr>
          <w:rFonts w:ascii="仿宋_GB2312" w:eastAsia="仿宋_GB2312"/>
          <w:sz w:val="32"/>
          <w:szCs w:val="32"/>
        </w:rPr>
        <w:t>0.8</w:t>
      </w:r>
      <w:r w:rsidR="00FD682D">
        <w:rPr>
          <w:rFonts w:ascii="仿宋_GB2312" w:eastAsia="仿宋_GB2312" w:hint="eastAsia"/>
          <w:sz w:val="32"/>
          <w:szCs w:val="32"/>
        </w:rPr>
        <w:t>%，比上年减少</w:t>
      </w:r>
      <w:r w:rsidR="00FA4304">
        <w:rPr>
          <w:rFonts w:ascii="仿宋_GB2312" w:eastAsia="仿宋_GB2312"/>
          <w:sz w:val="32"/>
          <w:szCs w:val="32"/>
        </w:rPr>
        <w:t>0.59</w:t>
      </w:r>
      <w:r w:rsidR="00FD682D">
        <w:rPr>
          <w:rFonts w:ascii="仿宋_GB2312" w:eastAsia="仿宋_GB2312" w:hint="eastAsia"/>
          <w:sz w:val="32"/>
          <w:szCs w:val="32"/>
        </w:rPr>
        <w:t>万元，</w:t>
      </w:r>
      <w:r w:rsidR="009F7474">
        <w:rPr>
          <w:rFonts w:ascii="仿宋_GB2312" w:eastAsia="仿宋_GB2312" w:hint="eastAsia"/>
          <w:sz w:val="32"/>
          <w:szCs w:val="32"/>
        </w:rPr>
        <w:t>降低</w:t>
      </w:r>
      <w:r w:rsidR="00FA4304">
        <w:rPr>
          <w:rFonts w:ascii="仿宋_GB2312" w:eastAsia="仿宋_GB2312"/>
          <w:sz w:val="32"/>
          <w:szCs w:val="32"/>
        </w:rPr>
        <w:t>62.1</w:t>
      </w:r>
      <w:r w:rsidR="00FD682D">
        <w:rPr>
          <w:rFonts w:ascii="仿宋_GB2312" w:eastAsia="仿宋_GB2312" w:hint="eastAsia"/>
          <w:sz w:val="32"/>
          <w:szCs w:val="32"/>
        </w:rPr>
        <w:t>%，主要原因是</w:t>
      </w:r>
      <w:r w:rsidR="009F7474">
        <w:rPr>
          <w:rFonts w:ascii="仿宋_GB2312" w:eastAsia="仿宋_GB2312" w:hint="eastAsia"/>
          <w:sz w:val="32"/>
          <w:szCs w:val="32"/>
        </w:rPr>
        <w:t>公务</w:t>
      </w:r>
      <w:r w:rsidR="009F7474">
        <w:rPr>
          <w:rFonts w:ascii="仿宋_GB2312" w:eastAsia="仿宋_GB2312"/>
          <w:sz w:val="32"/>
          <w:szCs w:val="32"/>
        </w:rPr>
        <w:t>接待</w:t>
      </w:r>
      <w:r w:rsidR="009F7474">
        <w:rPr>
          <w:rFonts w:ascii="仿宋_GB2312" w:eastAsia="仿宋_GB2312" w:hint="eastAsia"/>
          <w:sz w:val="32"/>
          <w:szCs w:val="32"/>
        </w:rPr>
        <w:t>活动</w:t>
      </w:r>
      <w:r w:rsidR="009F7474">
        <w:rPr>
          <w:rFonts w:ascii="仿宋_GB2312" w:eastAsia="仿宋_GB2312"/>
          <w:sz w:val="32"/>
          <w:szCs w:val="32"/>
        </w:rPr>
        <w:t>减少</w:t>
      </w:r>
      <w:r w:rsidR="00FD682D">
        <w:rPr>
          <w:rFonts w:ascii="仿宋_GB2312" w:eastAsia="仿宋_GB2312" w:hint="eastAsia"/>
          <w:sz w:val="32"/>
          <w:szCs w:val="32"/>
        </w:rPr>
        <w:t>。具体情况如下：</w:t>
      </w:r>
    </w:p>
    <w:p w14:paraId="6F157FE1" w14:textId="77777777" w:rsidR="00FD682D" w:rsidRDefault="00FD682D" w:rsidP="00A30EB7">
      <w:pPr>
        <w:spacing w:line="600" w:lineRule="exact"/>
        <w:ind w:firstLineChars="200" w:firstLine="640"/>
        <w:rPr>
          <w:rFonts w:ascii="仿宋_GB2312" w:eastAsia="仿宋_GB2312"/>
          <w:sz w:val="32"/>
          <w:szCs w:val="32"/>
        </w:rPr>
      </w:pPr>
      <w:r>
        <w:rPr>
          <w:rFonts w:ascii="仿宋_GB2312" w:eastAsia="仿宋_GB2312" w:hint="eastAsia"/>
          <w:sz w:val="32"/>
          <w:szCs w:val="32"/>
        </w:rPr>
        <w:t>因公出国（境）费支出</w:t>
      </w:r>
      <w:r w:rsidR="007D69EC">
        <w:rPr>
          <w:rFonts w:ascii="仿宋_GB2312" w:eastAsia="仿宋_GB2312"/>
          <w:sz w:val="32"/>
          <w:szCs w:val="32"/>
        </w:rPr>
        <w:t>29.89</w:t>
      </w:r>
      <w:r>
        <w:rPr>
          <w:rFonts w:ascii="仿宋_GB2312" w:eastAsia="仿宋_GB2312" w:hint="eastAsia"/>
          <w:sz w:val="32"/>
          <w:szCs w:val="32"/>
        </w:rPr>
        <w:t>万元，开支内容包括：</w:t>
      </w:r>
      <w:r w:rsidR="00B21138">
        <w:rPr>
          <w:rFonts w:ascii="仿宋_GB2312" w:eastAsia="仿宋_GB2312" w:hint="eastAsia"/>
          <w:sz w:val="32"/>
          <w:szCs w:val="32"/>
        </w:rPr>
        <w:t>2</w:t>
      </w:r>
      <w:r w:rsidR="00B21138">
        <w:rPr>
          <w:rFonts w:ascii="仿宋_GB2312" w:eastAsia="仿宋_GB2312"/>
          <w:sz w:val="32"/>
          <w:szCs w:val="32"/>
        </w:rPr>
        <w:t>019</w:t>
      </w:r>
      <w:r w:rsidR="00B21138">
        <w:rPr>
          <w:rFonts w:ascii="仿宋_GB2312" w:eastAsia="仿宋_GB2312" w:hint="eastAsia"/>
          <w:sz w:val="32"/>
          <w:szCs w:val="32"/>
        </w:rPr>
        <w:t>年俄罗</w:t>
      </w:r>
      <w:r w:rsidR="00B21138">
        <w:rPr>
          <w:rFonts w:ascii="仿宋_GB2312" w:eastAsia="仿宋_GB2312"/>
          <w:sz w:val="32"/>
          <w:szCs w:val="32"/>
        </w:rPr>
        <w:t>斯</w:t>
      </w:r>
      <w:r w:rsidR="00B21138">
        <w:rPr>
          <w:rFonts w:ascii="仿宋_GB2312" w:eastAsia="仿宋_GB2312" w:hint="eastAsia"/>
          <w:sz w:val="32"/>
          <w:szCs w:val="32"/>
        </w:rPr>
        <w:t>鞑</w:t>
      </w:r>
      <w:r w:rsidR="00B21138">
        <w:rPr>
          <w:rFonts w:ascii="仿宋_GB2312" w:eastAsia="仿宋_GB2312"/>
          <w:sz w:val="32"/>
          <w:szCs w:val="32"/>
        </w:rPr>
        <w:t>靼</w:t>
      </w:r>
      <w:r w:rsidR="00B21138">
        <w:rPr>
          <w:rFonts w:ascii="仿宋_GB2312" w:eastAsia="仿宋_GB2312" w:hint="eastAsia"/>
          <w:sz w:val="32"/>
          <w:szCs w:val="32"/>
        </w:rPr>
        <w:t>斯</w:t>
      </w:r>
      <w:r w:rsidR="00B21138">
        <w:rPr>
          <w:rFonts w:ascii="仿宋_GB2312" w:eastAsia="仿宋_GB2312"/>
          <w:sz w:val="32"/>
          <w:szCs w:val="32"/>
        </w:rPr>
        <w:t>坦</w:t>
      </w:r>
      <w:r w:rsidR="00B21138">
        <w:rPr>
          <w:rFonts w:ascii="仿宋_GB2312" w:eastAsia="仿宋_GB2312" w:hint="eastAsia"/>
          <w:sz w:val="32"/>
          <w:szCs w:val="32"/>
        </w:rPr>
        <w:t>中</w:t>
      </w:r>
      <w:r w:rsidR="00B21138">
        <w:rPr>
          <w:rFonts w:ascii="仿宋_GB2312" w:eastAsia="仿宋_GB2312"/>
          <w:sz w:val="32"/>
          <w:szCs w:val="32"/>
        </w:rPr>
        <w:t>国新疆商品展览</w:t>
      </w:r>
      <w:r w:rsidR="00B21138">
        <w:rPr>
          <w:rFonts w:ascii="仿宋_GB2312" w:eastAsia="仿宋_GB2312" w:hint="eastAsia"/>
          <w:sz w:val="32"/>
          <w:szCs w:val="32"/>
        </w:rPr>
        <w:t>会</w:t>
      </w:r>
      <w:r w:rsidR="00B21138">
        <w:rPr>
          <w:rFonts w:ascii="仿宋_GB2312" w:eastAsia="仿宋_GB2312"/>
          <w:sz w:val="32"/>
          <w:szCs w:val="32"/>
        </w:rPr>
        <w:t>公务人员</w:t>
      </w:r>
      <w:r w:rsidR="007A4F74">
        <w:rPr>
          <w:rFonts w:ascii="仿宋_GB2312" w:eastAsia="仿宋_GB2312" w:hint="eastAsia"/>
          <w:sz w:val="32"/>
          <w:szCs w:val="32"/>
        </w:rPr>
        <w:t>境外</w:t>
      </w:r>
      <w:r w:rsidR="007A4F74">
        <w:rPr>
          <w:rFonts w:ascii="仿宋_GB2312" w:eastAsia="仿宋_GB2312"/>
          <w:sz w:val="32"/>
          <w:szCs w:val="32"/>
        </w:rPr>
        <w:t>交通及</w:t>
      </w:r>
      <w:r w:rsidR="007A4F74">
        <w:rPr>
          <w:rFonts w:ascii="仿宋_GB2312" w:eastAsia="仿宋_GB2312" w:hint="eastAsia"/>
          <w:sz w:val="32"/>
          <w:szCs w:val="32"/>
        </w:rPr>
        <w:t>食</w:t>
      </w:r>
      <w:r w:rsidR="00B21138">
        <w:rPr>
          <w:rFonts w:ascii="仿宋_GB2312" w:eastAsia="仿宋_GB2312"/>
          <w:sz w:val="32"/>
          <w:szCs w:val="32"/>
        </w:rPr>
        <w:t>宿费</w:t>
      </w:r>
      <w:r w:rsidR="00B21138">
        <w:rPr>
          <w:rFonts w:ascii="仿宋_GB2312" w:eastAsia="仿宋_GB2312" w:hint="eastAsia"/>
          <w:sz w:val="32"/>
          <w:szCs w:val="32"/>
        </w:rPr>
        <w:t>、2019年</w:t>
      </w:r>
      <w:r w:rsidR="00B21138">
        <w:rPr>
          <w:rFonts w:ascii="仿宋_GB2312" w:eastAsia="仿宋_GB2312"/>
          <w:sz w:val="32"/>
          <w:szCs w:val="32"/>
        </w:rPr>
        <w:t>蒙古</w:t>
      </w:r>
      <w:r w:rsidR="00CE4A82">
        <w:rPr>
          <w:rFonts w:ascii="仿宋_GB2312" w:eastAsia="仿宋_GB2312" w:hint="eastAsia"/>
          <w:sz w:val="32"/>
          <w:szCs w:val="32"/>
        </w:rPr>
        <w:t>国</w:t>
      </w:r>
      <w:r w:rsidR="00CE4A82">
        <w:rPr>
          <w:rFonts w:ascii="仿宋_GB2312" w:eastAsia="仿宋_GB2312"/>
          <w:sz w:val="32"/>
          <w:szCs w:val="32"/>
        </w:rPr>
        <w:t>中国新疆商品</w:t>
      </w:r>
      <w:r w:rsidR="00B21138">
        <w:rPr>
          <w:rFonts w:ascii="仿宋_GB2312" w:eastAsia="仿宋_GB2312"/>
          <w:sz w:val="32"/>
          <w:szCs w:val="32"/>
        </w:rPr>
        <w:t>展</w:t>
      </w:r>
      <w:r w:rsidR="00CE4A82">
        <w:rPr>
          <w:rFonts w:ascii="仿宋_GB2312" w:eastAsia="仿宋_GB2312" w:hint="eastAsia"/>
          <w:sz w:val="32"/>
          <w:szCs w:val="32"/>
        </w:rPr>
        <w:t>览</w:t>
      </w:r>
      <w:r w:rsidR="00B21138">
        <w:rPr>
          <w:rFonts w:ascii="仿宋_GB2312" w:eastAsia="仿宋_GB2312" w:hint="eastAsia"/>
          <w:sz w:val="32"/>
          <w:szCs w:val="32"/>
        </w:rPr>
        <w:t>会</w:t>
      </w:r>
      <w:r w:rsidR="007A4F74">
        <w:rPr>
          <w:rFonts w:ascii="仿宋_GB2312" w:eastAsia="仿宋_GB2312" w:hint="eastAsia"/>
          <w:sz w:val="32"/>
          <w:szCs w:val="32"/>
        </w:rPr>
        <w:t>公</w:t>
      </w:r>
      <w:r w:rsidR="007A4F74">
        <w:rPr>
          <w:rFonts w:ascii="仿宋_GB2312" w:eastAsia="仿宋_GB2312"/>
          <w:sz w:val="32"/>
          <w:szCs w:val="32"/>
        </w:rPr>
        <w:t>务</w:t>
      </w:r>
      <w:r w:rsidR="007A4F74">
        <w:rPr>
          <w:rFonts w:ascii="仿宋_GB2312" w:eastAsia="仿宋_GB2312" w:hint="eastAsia"/>
          <w:sz w:val="32"/>
          <w:szCs w:val="32"/>
        </w:rPr>
        <w:t>人</w:t>
      </w:r>
      <w:r w:rsidR="007A4F74">
        <w:rPr>
          <w:rFonts w:ascii="仿宋_GB2312" w:eastAsia="仿宋_GB2312"/>
          <w:sz w:val="32"/>
          <w:szCs w:val="32"/>
        </w:rPr>
        <w:t>员</w:t>
      </w:r>
      <w:r w:rsidR="007A4F74">
        <w:rPr>
          <w:rFonts w:ascii="仿宋_GB2312" w:eastAsia="仿宋_GB2312" w:hint="eastAsia"/>
          <w:sz w:val="32"/>
          <w:szCs w:val="32"/>
        </w:rPr>
        <w:t>境外</w:t>
      </w:r>
      <w:r w:rsidR="007A4F74">
        <w:rPr>
          <w:rFonts w:ascii="仿宋_GB2312" w:eastAsia="仿宋_GB2312"/>
          <w:sz w:val="32"/>
          <w:szCs w:val="32"/>
        </w:rPr>
        <w:t>交通及</w:t>
      </w:r>
      <w:r w:rsidR="00F7643C">
        <w:rPr>
          <w:rFonts w:ascii="仿宋_GB2312" w:eastAsia="仿宋_GB2312" w:hint="eastAsia"/>
          <w:sz w:val="32"/>
          <w:szCs w:val="32"/>
        </w:rPr>
        <w:t>食</w:t>
      </w:r>
      <w:r w:rsidR="007A4F74">
        <w:rPr>
          <w:rFonts w:ascii="仿宋_GB2312" w:eastAsia="仿宋_GB2312" w:hint="eastAsia"/>
          <w:sz w:val="32"/>
          <w:szCs w:val="32"/>
        </w:rPr>
        <w:t>宿</w:t>
      </w:r>
      <w:r w:rsidR="007A4F74">
        <w:rPr>
          <w:rFonts w:ascii="仿宋_GB2312" w:eastAsia="仿宋_GB2312"/>
          <w:sz w:val="32"/>
          <w:szCs w:val="32"/>
        </w:rPr>
        <w:t>费</w:t>
      </w:r>
      <w:r w:rsidR="007A4F74">
        <w:rPr>
          <w:rFonts w:ascii="仿宋_GB2312" w:eastAsia="仿宋_GB2312" w:hint="eastAsia"/>
          <w:sz w:val="32"/>
          <w:szCs w:val="32"/>
        </w:rPr>
        <w:t>以</w:t>
      </w:r>
      <w:r w:rsidR="007A4F74">
        <w:rPr>
          <w:rFonts w:ascii="仿宋_GB2312" w:eastAsia="仿宋_GB2312"/>
          <w:sz w:val="32"/>
          <w:szCs w:val="32"/>
        </w:rPr>
        <w:t>及</w:t>
      </w:r>
      <w:r w:rsidR="007A4F74">
        <w:rPr>
          <w:rFonts w:ascii="仿宋_GB2312" w:eastAsia="仿宋_GB2312" w:hint="eastAsia"/>
          <w:sz w:val="32"/>
          <w:szCs w:val="32"/>
        </w:rPr>
        <w:t>2019年</w:t>
      </w:r>
      <w:r w:rsidR="007A4F74">
        <w:rPr>
          <w:rFonts w:ascii="仿宋_GB2312" w:eastAsia="仿宋_GB2312"/>
          <w:sz w:val="32"/>
          <w:szCs w:val="32"/>
        </w:rPr>
        <w:t>乌兹别克</w:t>
      </w:r>
      <w:r w:rsidR="007A4F74">
        <w:rPr>
          <w:rFonts w:ascii="仿宋_GB2312" w:eastAsia="仿宋_GB2312" w:hint="eastAsia"/>
          <w:sz w:val="32"/>
          <w:szCs w:val="32"/>
        </w:rPr>
        <w:t>斯</w:t>
      </w:r>
      <w:r w:rsidR="007A4F74">
        <w:rPr>
          <w:rFonts w:ascii="仿宋_GB2312" w:eastAsia="仿宋_GB2312"/>
          <w:sz w:val="32"/>
          <w:szCs w:val="32"/>
        </w:rPr>
        <w:t>坦中国新疆商</w:t>
      </w:r>
      <w:r w:rsidR="007A4F74">
        <w:rPr>
          <w:rFonts w:ascii="仿宋_GB2312" w:eastAsia="仿宋_GB2312" w:hint="eastAsia"/>
          <w:sz w:val="32"/>
          <w:szCs w:val="32"/>
        </w:rPr>
        <w:t>品</w:t>
      </w:r>
      <w:r w:rsidR="007A4F74">
        <w:rPr>
          <w:rFonts w:ascii="仿宋_GB2312" w:eastAsia="仿宋_GB2312"/>
          <w:sz w:val="32"/>
          <w:szCs w:val="32"/>
        </w:rPr>
        <w:t>展览会公务人员境外交通及食宿费</w:t>
      </w:r>
      <w:r>
        <w:rPr>
          <w:rFonts w:ascii="仿宋_GB2312" w:eastAsia="仿宋_GB2312" w:hint="eastAsia"/>
          <w:sz w:val="32"/>
          <w:szCs w:val="32"/>
        </w:rPr>
        <w:t>。单位全年安排的因公出国（境）团组</w:t>
      </w:r>
      <w:r w:rsidR="00DE18FC">
        <w:rPr>
          <w:rFonts w:ascii="仿宋_GB2312" w:eastAsia="仿宋_GB2312" w:hint="eastAsia"/>
          <w:sz w:val="32"/>
          <w:szCs w:val="32"/>
        </w:rPr>
        <w:t>3</w:t>
      </w:r>
      <w:r>
        <w:rPr>
          <w:rFonts w:ascii="仿宋_GB2312" w:eastAsia="仿宋_GB2312" w:hint="eastAsia"/>
          <w:sz w:val="32"/>
          <w:szCs w:val="32"/>
        </w:rPr>
        <w:t>个，因公出国（境）</w:t>
      </w:r>
      <w:r w:rsidR="00FE2EAA">
        <w:rPr>
          <w:rFonts w:ascii="仿宋_GB2312" w:eastAsia="仿宋_GB2312" w:hint="eastAsia"/>
          <w:sz w:val="32"/>
          <w:szCs w:val="32"/>
        </w:rPr>
        <w:t>1</w:t>
      </w:r>
      <w:r w:rsidR="00FE2EAA">
        <w:rPr>
          <w:rFonts w:ascii="仿宋_GB2312" w:eastAsia="仿宋_GB2312"/>
          <w:sz w:val="32"/>
          <w:szCs w:val="32"/>
        </w:rPr>
        <w:t>3</w:t>
      </w:r>
      <w:r>
        <w:rPr>
          <w:rFonts w:ascii="仿宋_GB2312" w:eastAsia="仿宋_GB2312" w:hint="eastAsia"/>
          <w:sz w:val="32"/>
          <w:szCs w:val="32"/>
        </w:rPr>
        <w:t>人次。</w:t>
      </w:r>
    </w:p>
    <w:p w14:paraId="26D7DA45" w14:textId="77777777" w:rsidR="00FD682D" w:rsidRDefault="00FD682D" w:rsidP="00A30EB7">
      <w:pPr>
        <w:spacing w:line="600" w:lineRule="exact"/>
        <w:ind w:firstLineChars="200" w:firstLine="640"/>
        <w:rPr>
          <w:rFonts w:ascii="仿宋_GB2312" w:eastAsia="仿宋_GB2312"/>
          <w:sz w:val="32"/>
          <w:szCs w:val="32"/>
        </w:rPr>
      </w:pPr>
      <w:r>
        <w:rPr>
          <w:rFonts w:ascii="仿宋_GB2312" w:eastAsia="仿宋_GB2312" w:hint="eastAsia"/>
          <w:sz w:val="32"/>
          <w:szCs w:val="32"/>
        </w:rPr>
        <w:t>公务用车购置及运行维护费</w:t>
      </w:r>
      <w:r w:rsidR="007D69EC">
        <w:rPr>
          <w:rFonts w:ascii="仿宋_GB2312" w:eastAsia="仿宋_GB2312"/>
          <w:sz w:val="32"/>
          <w:szCs w:val="32"/>
        </w:rPr>
        <w:t>13.75</w:t>
      </w:r>
      <w:r>
        <w:rPr>
          <w:rFonts w:ascii="仿宋_GB2312" w:eastAsia="仿宋_GB2312" w:hint="eastAsia"/>
          <w:sz w:val="32"/>
          <w:szCs w:val="32"/>
        </w:rPr>
        <w:t>万元，其中，公务用车购置费</w:t>
      </w:r>
      <w:r w:rsidR="000F5F7C">
        <w:rPr>
          <w:rFonts w:ascii="仿宋_GB2312" w:eastAsia="仿宋_GB2312" w:hint="eastAsia"/>
          <w:sz w:val="32"/>
          <w:szCs w:val="32"/>
        </w:rPr>
        <w:t>0</w:t>
      </w:r>
      <w:r>
        <w:rPr>
          <w:rFonts w:ascii="仿宋_GB2312" w:eastAsia="仿宋_GB2312" w:hint="eastAsia"/>
          <w:sz w:val="32"/>
          <w:szCs w:val="32"/>
        </w:rPr>
        <w:t>万元，公务用车运行维护费</w:t>
      </w:r>
      <w:r w:rsidR="007D69EC">
        <w:rPr>
          <w:rFonts w:ascii="仿宋_GB2312" w:eastAsia="仿宋_GB2312"/>
          <w:sz w:val="32"/>
          <w:szCs w:val="32"/>
        </w:rPr>
        <w:t>13.75</w:t>
      </w:r>
      <w:r>
        <w:rPr>
          <w:rFonts w:ascii="仿宋_GB2312" w:eastAsia="仿宋_GB2312" w:hint="eastAsia"/>
          <w:sz w:val="32"/>
          <w:szCs w:val="32"/>
        </w:rPr>
        <w:t>万元。公务用车运行维护费开支内容包括</w:t>
      </w:r>
      <w:r w:rsidR="000C5CD8">
        <w:rPr>
          <w:rFonts w:ascii="仿宋_GB2312" w:eastAsia="仿宋_GB2312" w:hint="eastAsia"/>
          <w:sz w:val="32"/>
          <w:szCs w:val="32"/>
        </w:rPr>
        <w:t>车辆</w:t>
      </w:r>
      <w:r w:rsidR="000C5CD8">
        <w:rPr>
          <w:rFonts w:ascii="仿宋_GB2312" w:eastAsia="仿宋_GB2312"/>
          <w:sz w:val="32"/>
          <w:szCs w:val="32"/>
        </w:rPr>
        <w:t>燃油费、车辆保险费、</w:t>
      </w:r>
      <w:r w:rsidR="000C5CD8">
        <w:rPr>
          <w:rFonts w:ascii="仿宋_GB2312" w:eastAsia="仿宋_GB2312" w:hint="eastAsia"/>
          <w:sz w:val="32"/>
          <w:szCs w:val="32"/>
        </w:rPr>
        <w:t>车辆</w:t>
      </w:r>
      <w:r w:rsidR="005C1F2B">
        <w:rPr>
          <w:rFonts w:ascii="仿宋_GB2312" w:eastAsia="仿宋_GB2312"/>
          <w:sz w:val="32"/>
          <w:szCs w:val="32"/>
        </w:rPr>
        <w:t>维修费</w:t>
      </w:r>
      <w:r w:rsidR="000C5CD8">
        <w:rPr>
          <w:rFonts w:ascii="仿宋_GB2312" w:eastAsia="仿宋_GB2312"/>
          <w:sz w:val="32"/>
          <w:szCs w:val="32"/>
        </w:rPr>
        <w:t>、停车费、</w:t>
      </w:r>
      <w:r w:rsidR="005C1F2B">
        <w:rPr>
          <w:rFonts w:ascii="仿宋_GB2312" w:eastAsia="仿宋_GB2312" w:hint="eastAsia"/>
          <w:sz w:val="32"/>
          <w:szCs w:val="32"/>
        </w:rPr>
        <w:t>司机</w:t>
      </w:r>
      <w:r w:rsidR="005C1F2B">
        <w:rPr>
          <w:rFonts w:ascii="仿宋_GB2312" w:eastAsia="仿宋_GB2312"/>
          <w:sz w:val="32"/>
          <w:szCs w:val="32"/>
        </w:rPr>
        <w:t>差费</w:t>
      </w:r>
      <w:r w:rsidR="005C1F2B">
        <w:rPr>
          <w:rFonts w:ascii="仿宋_GB2312" w:eastAsia="仿宋_GB2312" w:hint="eastAsia"/>
          <w:sz w:val="32"/>
          <w:szCs w:val="32"/>
        </w:rPr>
        <w:t>、</w:t>
      </w:r>
      <w:r w:rsidR="005C1F2B">
        <w:rPr>
          <w:rFonts w:ascii="仿宋_GB2312" w:eastAsia="仿宋_GB2312"/>
          <w:sz w:val="32"/>
          <w:szCs w:val="32"/>
        </w:rPr>
        <w:t>安全奖励费</w:t>
      </w:r>
      <w:r>
        <w:rPr>
          <w:rFonts w:ascii="仿宋_GB2312" w:eastAsia="仿宋_GB2312" w:hint="eastAsia"/>
          <w:sz w:val="32"/>
          <w:szCs w:val="32"/>
        </w:rPr>
        <w:t>。公务用车购置数</w:t>
      </w:r>
      <w:r w:rsidR="000C5CD8">
        <w:rPr>
          <w:rFonts w:ascii="仿宋_GB2312" w:eastAsia="仿宋_GB2312" w:hint="eastAsia"/>
          <w:sz w:val="32"/>
          <w:szCs w:val="32"/>
        </w:rPr>
        <w:t>0</w:t>
      </w:r>
      <w:r>
        <w:rPr>
          <w:rFonts w:ascii="仿宋_GB2312" w:eastAsia="仿宋_GB2312" w:hint="eastAsia"/>
          <w:sz w:val="32"/>
          <w:szCs w:val="32"/>
        </w:rPr>
        <w:t>辆，公务用车保有量</w:t>
      </w:r>
      <w:r w:rsidR="000732F9">
        <w:rPr>
          <w:rFonts w:ascii="仿宋_GB2312" w:eastAsia="仿宋_GB2312" w:hint="eastAsia"/>
          <w:sz w:val="32"/>
          <w:szCs w:val="32"/>
        </w:rPr>
        <w:t>6</w:t>
      </w:r>
      <w:r>
        <w:rPr>
          <w:rFonts w:ascii="仿宋_GB2312" w:eastAsia="仿宋_GB2312" w:hint="eastAsia"/>
          <w:sz w:val="32"/>
          <w:szCs w:val="32"/>
        </w:rPr>
        <w:t>辆。</w:t>
      </w:r>
    </w:p>
    <w:p w14:paraId="41DD4289" w14:textId="77777777" w:rsidR="00FD682D" w:rsidRDefault="00FD682D" w:rsidP="00A30EB7">
      <w:pPr>
        <w:spacing w:line="600" w:lineRule="exact"/>
        <w:ind w:firstLineChars="200" w:firstLine="640"/>
        <w:rPr>
          <w:rFonts w:ascii="仿宋_GB2312" w:eastAsia="仿宋_GB2312"/>
          <w:sz w:val="32"/>
          <w:szCs w:val="32"/>
        </w:rPr>
      </w:pPr>
      <w:r>
        <w:rPr>
          <w:rFonts w:ascii="仿宋_GB2312" w:eastAsia="仿宋_GB2312" w:hint="eastAsia"/>
          <w:sz w:val="32"/>
          <w:szCs w:val="32"/>
        </w:rPr>
        <w:t>公务接待费</w:t>
      </w:r>
      <w:r w:rsidR="00681A4B">
        <w:rPr>
          <w:rFonts w:ascii="仿宋_GB2312" w:eastAsia="仿宋_GB2312" w:hint="eastAsia"/>
          <w:sz w:val="32"/>
          <w:szCs w:val="32"/>
        </w:rPr>
        <w:t>0</w:t>
      </w:r>
      <w:r w:rsidR="00681A4B">
        <w:rPr>
          <w:rFonts w:ascii="仿宋_GB2312" w:eastAsia="仿宋_GB2312"/>
          <w:sz w:val="32"/>
          <w:szCs w:val="32"/>
        </w:rPr>
        <w:t>.36</w:t>
      </w:r>
      <w:r>
        <w:rPr>
          <w:rFonts w:ascii="仿宋_GB2312" w:eastAsia="仿宋_GB2312" w:hint="eastAsia"/>
          <w:sz w:val="32"/>
          <w:szCs w:val="32"/>
        </w:rPr>
        <w:t>万元，开支内容包括</w:t>
      </w:r>
      <w:r w:rsidR="00152941">
        <w:rPr>
          <w:rFonts w:ascii="仿宋_GB2312" w:eastAsia="仿宋_GB2312" w:hint="eastAsia"/>
          <w:sz w:val="32"/>
          <w:szCs w:val="32"/>
        </w:rPr>
        <w:t>宴</w:t>
      </w:r>
      <w:r w:rsidR="00152941">
        <w:rPr>
          <w:rFonts w:ascii="仿宋_GB2312" w:eastAsia="仿宋_GB2312"/>
          <w:sz w:val="32"/>
          <w:szCs w:val="32"/>
        </w:rPr>
        <w:t>请费、工作餐费</w:t>
      </w:r>
      <w:r>
        <w:rPr>
          <w:rFonts w:ascii="仿宋_GB2312" w:eastAsia="仿宋_GB2312" w:hint="eastAsia"/>
          <w:sz w:val="32"/>
          <w:szCs w:val="32"/>
        </w:rPr>
        <w:t>。单位全年安排的国内公务接待</w:t>
      </w:r>
      <w:r w:rsidR="00D66092">
        <w:rPr>
          <w:rFonts w:ascii="仿宋_GB2312" w:eastAsia="仿宋_GB2312" w:hint="eastAsia"/>
          <w:sz w:val="32"/>
          <w:szCs w:val="32"/>
        </w:rPr>
        <w:t>7</w:t>
      </w:r>
      <w:r>
        <w:rPr>
          <w:rFonts w:ascii="仿宋_GB2312" w:eastAsia="仿宋_GB2312" w:hint="eastAsia"/>
          <w:sz w:val="32"/>
          <w:szCs w:val="32"/>
        </w:rPr>
        <w:t>批次，</w:t>
      </w:r>
      <w:r w:rsidR="00D66092">
        <w:rPr>
          <w:rFonts w:ascii="仿宋_GB2312" w:eastAsia="仿宋_GB2312" w:hint="eastAsia"/>
          <w:sz w:val="32"/>
          <w:szCs w:val="32"/>
        </w:rPr>
        <w:t>3</w:t>
      </w:r>
      <w:r w:rsidR="00D66092">
        <w:rPr>
          <w:rFonts w:ascii="仿宋_GB2312" w:eastAsia="仿宋_GB2312"/>
          <w:sz w:val="32"/>
          <w:szCs w:val="32"/>
        </w:rPr>
        <w:t>5</w:t>
      </w:r>
      <w:r>
        <w:rPr>
          <w:rFonts w:ascii="仿宋_GB2312" w:eastAsia="仿宋_GB2312" w:hint="eastAsia"/>
          <w:sz w:val="32"/>
          <w:szCs w:val="32"/>
        </w:rPr>
        <w:t>人次。</w:t>
      </w:r>
    </w:p>
    <w:p w14:paraId="604E67D2" w14:textId="77777777" w:rsidR="00FD682D" w:rsidRDefault="00FD682D" w:rsidP="00A30EB7">
      <w:pPr>
        <w:spacing w:line="600" w:lineRule="exact"/>
        <w:ind w:firstLineChars="200" w:firstLine="640"/>
        <w:rPr>
          <w:rFonts w:ascii="仿宋_GB2312" w:eastAsia="仿宋_GB2312"/>
          <w:sz w:val="32"/>
          <w:szCs w:val="32"/>
        </w:rPr>
      </w:pPr>
      <w:r>
        <w:rPr>
          <w:rFonts w:ascii="仿宋_GB2312" w:eastAsia="仿宋_GB2312" w:hint="eastAsia"/>
          <w:sz w:val="32"/>
          <w:szCs w:val="32"/>
        </w:rPr>
        <w:t>与年初预算数相比情况：一般公共预算“三公”经费支出年初预算数</w:t>
      </w:r>
      <w:r w:rsidR="00605215">
        <w:rPr>
          <w:rFonts w:ascii="仿宋_GB2312" w:eastAsia="仿宋_GB2312" w:hint="eastAsia"/>
          <w:sz w:val="32"/>
          <w:szCs w:val="32"/>
        </w:rPr>
        <w:t>5</w:t>
      </w:r>
      <w:r w:rsidR="00605215">
        <w:rPr>
          <w:rFonts w:ascii="仿宋_GB2312" w:eastAsia="仿宋_GB2312"/>
          <w:sz w:val="32"/>
          <w:szCs w:val="32"/>
        </w:rPr>
        <w:t>2.9</w:t>
      </w:r>
      <w:r>
        <w:rPr>
          <w:rFonts w:ascii="仿宋_GB2312" w:eastAsia="仿宋_GB2312" w:hint="eastAsia"/>
          <w:sz w:val="32"/>
          <w:szCs w:val="32"/>
        </w:rPr>
        <w:t>万元，决算数</w:t>
      </w:r>
      <w:r w:rsidR="00605215">
        <w:rPr>
          <w:rFonts w:ascii="仿宋_GB2312" w:eastAsia="仿宋_GB2312" w:hint="eastAsia"/>
          <w:sz w:val="32"/>
          <w:szCs w:val="32"/>
        </w:rPr>
        <w:t>4</w:t>
      </w:r>
      <w:r w:rsidR="00605215">
        <w:rPr>
          <w:rFonts w:ascii="仿宋_GB2312" w:eastAsia="仿宋_GB2312"/>
          <w:sz w:val="32"/>
          <w:szCs w:val="32"/>
        </w:rPr>
        <w:t>3.99</w:t>
      </w:r>
      <w:r>
        <w:rPr>
          <w:rFonts w:ascii="仿宋_GB2312" w:eastAsia="仿宋_GB2312" w:hint="eastAsia"/>
          <w:sz w:val="32"/>
          <w:szCs w:val="32"/>
        </w:rPr>
        <w:t>万元，预决算差异率</w:t>
      </w:r>
      <w:r w:rsidR="005E6A45">
        <w:rPr>
          <w:rFonts w:ascii="仿宋_GB2312" w:eastAsia="仿宋_GB2312" w:hint="eastAsia"/>
          <w:sz w:val="32"/>
          <w:szCs w:val="32"/>
        </w:rPr>
        <w:t>-</w:t>
      </w:r>
      <w:r w:rsidR="00605215">
        <w:rPr>
          <w:rFonts w:ascii="仿宋_GB2312" w:eastAsia="仿宋_GB2312" w:hint="eastAsia"/>
          <w:sz w:val="32"/>
          <w:szCs w:val="32"/>
        </w:rPr>
        <w:t>1</w:t>
      </w:r>
      <w:r w:rsidR="00605215">
        <w:rPr>
          <w:rFonts w:ascii="仿宋_GB2312" w:eastAsia="仿宋_GB2312"/>
          <w:sz w:val="32"/>
          <w:szCs w:val="32"/>
        </w:rPr>
        <w:t>6.84</w:t>
      </w:r>
      <w:r>
        <w:rPr>
          <w:rFonts w:ascii="仿宋_GB2312" w:eastAsia="仿宋_GB2312" w:hint="eastAsia"/>
          <w:sz w:val="32"/>
          <w:szCs w:val="32"/>
        </w:rPr>
        <w:t>%，主要原因是：</w:t>
      </w:r>
      <w:r w:rsidR="00605215">
        <w:rPr>
          <w:rFonts w:ascii="仿宋_GB2312" w:eastAsia="仿宋_GB2312" w:hint="eastAsia"/>
          <w:sz w:val="32"/>
          <w:szCs w:val="32"/>
        </w:rPr>
        <w:t>公务</w:t>
      </w:r>
      <w:r w:rsidR="00605215">
        <w:rPr>
          <w:rFonts w:ascii="仿宋_GB2312" w:eastAsia="仿宋_GB2312"/>
          <w:sz w:val="32"/>
          <w:szCs w:val="32"/>
        </w:rPr>
        <w:t>用车运行维护费降低</w:t>
      </w:r>
      <w:r>
        <w:rPr>
          <w:rFonts w:ascii="仿宋_GB2312" w:eastAsia="仿宋_GB2312" w:hint="eastAsia"/>
          <w:sz w:val="32"/>
          <w:szCs w:val="32"/>
        </w:rPr>
        <w:t>。</w:t>
      </w:r>
      <w:r>
        <w:rPr>
          <w:rFonts w:ascii="仿宋_GB2312" w:eastAsia="仿宋_GB2312" w:hAnsi="宋体" w:cs="宋体" w:hint="eastAsia"/>
          <w:kern w:val="0"/>
          <w:sz w:val="32"/>
          <w:szCs w:val="32"/>
        </w:rPr>
        <w:t>其中：因公出国（境）费</w:t>
      </w:r>
      <w:r>
        <w:rPr>
          <w:rFonts w:ascii="仿宋_GB2312" w:eastAsia="仿宋_GB2312" w:hint="eastAsia"/>
          <w:sz w:val="32"/>
          <w:szCs w:val="32"/>
        </w:rPr>
        <w:t>预算数</w:t>
      </w:r>
      <w:r w:rsidR="00605215">
        <w:rPr>
          <w:rFonts w:ascii="仿宋_GB2312" w:eastAsia="仿宋_GB2312" w:hint="eastAsia"/>
          <w:sz w:val="32"/>
          <w:szCs w:val="32"/>
        </w:rPr>
        <w:t>3</w:t>
      </w:r>
      <w:r w:rsidR="00605215">
        <w:rPr>
          <w:rFonts w:ascii="仿宋_GB2312" w:eastAsia="仿宋_GB2312"/>
          <w:sz w:val="32"/>
          <w:szCs w:val="32"/>
        </w:rPr>
        <w:t>0</w:t>
      </w:r>
      <w:r>
        <w:rPr>
          <w:rFonts w:ascii="仿宋_GB2312" w:eastAsia="仿宋_GB2312" w:hint="eastAsia"/>
          <w:sz w:val="32"/>
          <w:szCs w:val="32"/>
        </w:rPr>
        <w:t>万元，决算数</w:t>
      </w:r>
      <w:r w:rsidR="00605215">
        <w:rPr>
          <w:rFonts w:ascii="仿宋_GB2312" w:eastAsia="仿宋_GB2312" w:hint="eastAsia"/>
          <w:sz w:val="32"/>
          <w:szCs w:val="32"/>
        </w:rPr>
        <w:t>2</w:t>
      </w:r>
      <w:r w:rsidR="00605215">
        <w:rPr>
          <w:rFonts w:ascii="仿宋_GB2312" w:eastAsia="仿宋_GB2312"/>
          <w:sz w:val="32"/>
          <w:szCs w:val="32"/>
        </w:rPr>
        <w:t>9.89</w:t>
      </w:r>
      <w:r>
        <w:rPr>
          <w:rFonts w:ascii="仿宋_GB2312" w:eastAsia="仿宋_GB2312" w:hint="eastAsia"/>
          <w:sz w:val="32"/>
          <w:szCs w:val="32"/>
        </w:rPr>
        <w:t>万元，预决算差异率</w:t>
      </w:r>
      <w:r w:rsidR="005E6A45">
        <w:rPr>
          <w:rFonts w:ascii="仿宋_GB2312" w:eastAsia="仿宋_GB2312" w:hint="eastAsia"/>
          <w:sz w:val="32"/>
          <w:szCs w:val="32"/>
        </w:rPr>
        <w:t>-</w:t>
      </w:r>
      <w:r w:rsidR="00605215">
        <w:rPr>
          <w:rFonts w:ascii="仿宋_GB2312" w:eastAsia="仿宋_GB2312" w:hint="eastAsia"/>
          <w:sz w:val="32"/>
          <w:szCs w:val="32"/>
        </w:rPr>
        <w:t>0.37</w:t>
      </w:r>
      <w:r>
        <w:rPr>
          <w:rFonts w:ascii="仿宋_GB2312" w:eastAsia="仿宋_GB2312" w:hint="eastAsia"/>
          <w:sz w:val="32"/>
          <w:szCs w:val="32"/>
        </w:rPr>
        <w:t>%，主要原因是：</w:t>
      </w:r>
      <w:r w:rsidR="00605215">
        <w:rPr>
          <w:rFonts w:ascii="仿宋_GB2312" w:eastAsia="仿宋_GB2312" w:hint="eastAsia"/>
          <w:sz w:val="32"/>
          <w:szCs w:val="32"/>
        </w:rPr>
        <w:t>主办境外</w:t>
      </w:r>
      <w:r w:rsidR="00605215">
        <w:rPr>
          <w:rFonts w:ascii="仿宋_GB2312" w:eastAsia="仿宋_GB2312"/>
          <w:sz w:val="32"/>
          <w:szCs w:val="32"/>
        </w:rPr>
        <w:t>展会</w:t>
      </w:r>
      <w:r w:rsidR="00605215">
        <w:rPr>
          <w:rFonts w:ascii="仿宋_GB2312" w:eastAsia="仿宋_GB2312" w:hint="eastAsia"/>
          <w:sz w:val="32"/>
          <w:szCs w:val="32"/>
        </w:rPr>
        <w:t>增加</w:t>
      </w:r>
      <w:r>
        <w:rPr>
          <w:rFonts w:ascii="仿宋_GB2312" w:eastAsia="仿宋_GB2312" w:hint="eastAsia"/>
          <w:sz w:val="32"/>
          <w:szCs w:val="32"/>
        </w:rPr>
        <w:t>；</w:t>
      </w:r>
      <w:r>
        <w:rPr>
          <w:rFonts w:ascii="仿宋_GB2312" w:eastAsia="仿宋_GB2312" w:hAnsi="宋体" w:cs="宋体" w:hint="eastAsia"/>
          <w:kern w:val="0"/>
          <w:sz w:val="32"/>
          <w:szCs w:val="32"/>
        </w:rPr>
        <w:t>公务用车购置</w:t>
      </w:r>
      <w:r>
        <w:rPr>
          <w:rFonts w:ascii="仿宋_GB2312" w:eastAsia="仿宋_GB2312" w:hint="eastAsia"/>
          <w:sz w:val="32"/>
          <w:szCs w:val="32"/>
        </w:rPr>
        <w:t>费预算数</w:t>
      </w:r>
      <w:r w:rsidR="004A0CE6">
        <w:rPr>
          <w:rFonts w:ascii="仿宋_GB2312" w:eastAsia="仿宋_GB2312" w:hint="eastAsia"/>
          <w:sz w:val="32"/>
          <w:szCs w:val="32"/>
        </w:rPr>
        <w:t>0</w:t>
      </w:r>
      <w:r>
        <w:rPr>
          <w:rFonts w:ascii="仿宋_GB2312" w:eastAsia="仿宋_GB2312" w:hint="eastAsia"/>
          <w:sz w:val="32"/>
          <w:szCs w:val="32"/>
        </w:rPr>
        <w:t>万元，决算</w:t>
      </w:r>
      <w:r>
        <w:rPr>
          <w:rFonts w:ascii="仿宋_GB2312" w:eastAsia="仿宋_GB2312" w:hint="eastAsia"/>
          <w:sz w:val="32"/>
          <w:szCs w:val="32"/>
        </w:rPr>
        <w:lastRenderedPageBreak/>
        <w:t>数</w:t>
      </w:r>
      <w:r w:rsidR="004A0CE6">
        <w:rPr>
          <w:rFonts w:ascii="仿宋_GB2312" w:eastAsia="仿宋_GB2312"/>
          <w:sz w:val="32"/>
          <w:szCs w:val="32"/>
        </w:rPr>
        <w:t>0</w:t>
      </w:r>
      <w:r>
        <w:rPr>
          <w:rFonts w:ascii="仿宋_GB2312" w:eastAsia="仿宋_GB2312" w:hint="eastAsia"/>
          <w:sz w:val="32"/>
          <w:szCs w:val="32"/>
        </w:rPr>
        <w:t>万元，预决算差异率</w:t>
      </w:r>
      <w:r w:rsidR="004A0CE6">
        <w:rPr>
          <w:rFonts w:ascii="仿宋_GB2312" w:eastAsia="仿宋_GB2312" w:hint="eastAsia"/>
          <w:sz w:val="32"/>
          <w:szCs w:val="32"/>
        </w:rPr>
        <w:t>0</w:t>
      </w:r>
      <w:r>
        <w:rPr>
          <w:rFonts w:ascii="仿宋_GB2312" w:eastAsia="仿宋_GB2312" w:hint="eastAsia"/>
          <w:sz w:val="32"/>
          <w:szCs w:val="32"/>
        </w:rPr>
        <w:t>%，主要原因是：</w:t>
      </w:r>
      <w:r w:rsidR="000F6FC5">
        <w:rPr>
          <w:rFonts w:ascii="仿宋_GB2312" w:eastAsia="仿宋_GB2312" w:hint="eastAsia"/>
          <w:sz w:val="32"/>
          <w:szCs w:val="32"/>
        </w:rPr>
        <w:t>与</w:t>
      </w:r>
      <w:r w:rsidR="000F6FC5">
        <w:rPr>
          <w:rFonts w:ascii="仿宋_GB2312" w:eastAsia="仿宋_GB2312"/>
          <w:sz w:val="32"/>
          <w:szCs w:val="32"/>
        </w:rPr>
        <w:t>上年一致，没有购置新</w:t>
      </w:r>
      <w:r w:rsidR="000F6FC5">
        <w:rPr>
          <w:rFonts w:ascii="仿宋_GB2312" w:eastAsia="仿宋_GB2312" w:hint="eastAsia"/>
          <w:sz w:val="32"/>
          <w:szCs w:val="32"/>
        </w:rPr>
        <w:t>车</w:t>
      </w:r>
      <w:r>
        <w:rPr>
          <w:rFonts w:ascii="仿宋_GB2312" w:eastAsia="仿宋_GB2312" w:hint="eastAsia"/>
          <w:sz w:val="32"/>
          <w:szCs w:val="32"/>
        </w:rPr>
        <w:t>；</w:t>
      </w:r>
      <w:r>
        <w:rPr>
          <w:rFonts w:ascii="仿宋_GB2312" w:eastAsia="仿宋_GB2312" w:hAnsi="宋体" w:cs="宋体" w:hint="eastAsia"/>
          <w:kern w:val="0"/>
          <w:sz w:val="32"/>
          <w:szCs w:val="32"/>
        </w:rPr>
        <w:t>公务用车运行费</w:t>
      </w:r>
      <w:r>
        <w:rPr>
          <w:rFonts w:ascii="仿宋_GB2312" w:eastAsia="仿宋_GB2312" w:hint="eastAsia"/>
          <w:sz w:val="32"/>
          <w:szCs w:val="32"/>
        </w:rPr>
        <w:t>预算数</w:t>
      </w:r>
      <w:r w:rsidR="004A0CE6">
        <w:rPr>
          <w:rFonts w:ascii="仿宋_GB2312" w:eastAsia="仿宋_GB2312" w:hint="eastAsia"/>
          <w:sz w:val="32"/>
          <w:szCs w:val="32"/>
        </w:rPr>
        <w:t>2</w:t>
      </w:r>
      <w:r w:rsidR="004A0CE6">
        <w:rPr>
          <w:rFonts w:ascii="仿宋_GB2312" w:eastAsia="仿宋_GB2312"/>
          <w:sz w:val="32"/>
          <w:szCs w:val="32"/>
        </w:rPr>
        <w:t>1.3</w:t>
      </w:r>
      <w:r>
        <w:rPr>
          <w:rFonts w:ascii="仿宋_GB2312" w:eastAsia="仿宋_GB2312" w:hint="eastAsia"/>
          <w:sz w:val="32"/>
          <w:szCs w:val="32"/>
        </w:rPr>
        <w:t>万元，决算数</w:t>
      </w:r>
      <w:r w:rsidR="004A0CE6">
        <w:rPr>
          <w:rFonts w:ascii="仿宋_GB2312" w:eastAsia="仿宋_GB2312" w:hint="eastAsia"/>
          <w:sz w:val="32"/>
          <w:szCs w:val="32"/>
        </w:rPr>
        <w:t>1</w:t>
      </w:r>
      <w:r w:rsidR="004A0CE6">
        <w:rPr>
          <w:rFonts w:ascii="仿宋_GB2312" w:eastAsia="仿宋_GB2312"/>
          <w:sz w:val="32"/>
          <w:szCs w:val="32"/>
        </w:rPr>
        <w:t>3.75</w:t>
      </w:r>
      <w:r>
        <w:rPr>
          <w:rFonts w:ascii="仿宋_GB2312" w:eastAsia="仿宋_GB2312" w:hint="eastAsia"/>
          <w:sz w:val="32"/>
          <w:szCs w:val="32"/>
        </w:rPr>
        <w:t>万元，预决算差异率</w:t>
      </w:r>
      <w:r w:rsidR="005E6A45">
        <w:rPr>
          <w:rFonts w:ascii="仿宋_GB2312" w:eastAsia="仿宋_GB2312" w:hint="eastAsia"/>
          <w:sz w:val="32"/>
          <w:szCs w:val="32"/>
        </w:rPr>
        <w:t>-</w:t>
      </w:r>
      <w:r w:rsidR="000F6FC5">
        <w:rPr>
          <w:rFonts w:ascii="仿宋_GB2312" w:eastAsia="仿宋_GB2312" w:hint="eastAsia"/>
          <w:sz w:val="32"/>
          <w:szCs w:val="32"/>
        </w:rPr>
        <w:t>3</w:t>
      </w:r>
      <w:r w:rsidR="000F6FC5">
        <w:rPr>
          <w:rFonts w:ascii="仿宋_GB2312" w:eastAsia="仿宋_GB2312"/>
          <w:sz w:val="32"/>
          <w:szCs w:val="32"/>
        </w:rPr>
        <w:t>5.45</w:t>
      </w:r>
      <w:r>
        <w:rPr>
          <w:rFonts w:ascii="仿宋_GB2312" w:eastAsia="仿宋_GB2312" w:hint="eastAsia"/>
          <w:sz w:val="32"/>
          <w:szCs w:val="32"/>
        </w:rPr>
        <w:t>%，主要原因是：</w:t>
      </w:r>
      <w:r w:rsidR="000F6FC5">
        <w:rPr>
          <w:rFonts w:ascii="仿宋_GB2312" w:eastAsia="仿宋_GB2312" w:hint="eastAsia"/>
          <w:sz w:val="32"/>
          <w:szCs w:val="32"/>
        </w:rPr>
        <w:t>由于驾驶</w:t>
      </w:r>
      <w:r w:rsidR="000F6FC5">
        <w:rPr>
          <w:rFonts w:ascii="仿宋_GB2312" w:eastAsia="仿宋_GB2312"/>
          <w:sz w:val="32"/>
          <w:szCs w:val="32"/>
        </w:rPr>
        <w:t>人员减少，</w:t>
      </w:r>
      <w:r w:rsidR="000F6FC5">
        <w:rPr>
          <w:rFonts w:ascii="仿宋_GB2312" w:eastAsia="仿宋_GB2312" w:hint="eastAsia"/>
          <w:sz w:val="32"/>
          <w:szCs w:val="32"/>
        </w:rPr>
        <w:t>车辆运行减少</w:t>
      </w:r>
      <w:r w:rsidR="000F6FC5">
        <w:rPr>
          <w:rFonts w:ascii="仿宋_GB2312" w:eastAsia="仿宋_GB2312"/>
          <w:sz w:val="32"/>
          <w:szCs w:val="32"/>
        </w:rPr>
        <w:t>，</w:t>
      </w:r>
      <w:r w:rsidR="000F6FC5">
        <w:rPr>
          <w:rFonts w:ascii="仿宋_GB2312" w:eastAsia="仿宋_GB2312" w:hint="eastAsia"/>
          <w:sz w:val="32"/>
          <w:szCs w:val="32"/>
        </w:rPr>
        <w:t>部分</w:t>
      </w:r>
      <w:r w:rsidR="000F6FC5">
        <w:rPr>
          <w:rFonts w:ascii="仿宋_GB2312" w:eastAsia="仿宋_GB2312"/>
          <w:sz w:val="32"/>
          <w:szCs w:val="32"/>
        </w:rPr>
        <w:t>车辆保险和维修</w:t>
      </w:r>
      <w:r w:rsidR="000F6FC5">
        <w:rPr>
          <w:rFonts w:ascii="仿宋_GB2312" w:eastAsia="仿宋_GB2312" w:hint="eastAsia"/>
          <w:sz w:val="32"/>
          <w:szCs w:val="32"/>
        </w:rPr>
        <w:t>保养不</w:t>
      </w:r>
      <w:r w:rsidR="000F6FC5">
        <w:rPr>
          <w:rFonts w:ascii="仿宋_GB2312" w:eastAsia="仿宋_GB2312"/>
          <w:sz w:val="32"/>
          <w:szCs w:val="32"/>
        </w:rPr>
        <w:t>及时</w:t>
      </w:r>
      <w:r>
        <w:rPr>
          <w:rFonts w:ascii="仿宋_GB2312" w:eastAsia="仿宋_GB2312" w:hint="eastAsia"/>
          <w:sz w:val="32"/>
          <w:szCs w:val="32"/>
        </w:rPr>
        <w:t>；</w:t>
      </w:r>
      <w:r>
        <w:rPr>
          <w:rFonts w:ascii="仿宋_GB2312" w:eastAsia="仿宋_GB2312" w:hAnsi="宋体" w:cs="宋体" w:hint="eastAsia"/>
          <w:kern w:val="0"/>
          <w:sz w:val="32"/>
          <w:szCs w:val="32"/>
        </w:rPr>
        <w:t>公务接待费</w:t>
      </w:r>
      <w:r>
        <w:rPr>
          <w:rFonts w:ascii="仿宋_GB2312" w:eastAsia="仿宋_GB2312" w:hint="eastAsia"/>
          <w:sz w:val="32"/>
          <w:szCs w:val="32"/>
        </w:rPr>
        <w:t>预算数</w:t>
      </w:r>
      <w:r w:rsidR="000F6FC5">
        <w:rPr>
          <w:rFonts w:ascii="仿宋_GB2312" w:eastAsia="仿宋_GB2312" w:hint="eastAsia"/>
          <w:sz w:val="32"/>
          <w:szCs w:val="32"/>
        </w:rPr>
        <w:t>1</w:t>
      </w:r>
      <w:r w:rsidR="000F6FC5">
        <w:rPr>
          <w:rFonts w:ascii="仿宋_GB2312" w:eastAsia="仿宋_GB2312"/>
          <w:sz w:val="32"/>
          <w:szCs w:val="32"/>
        </w:rPr>
        <w:t>.6</w:t>
      </w:r>
      <w:r>
        <w:rPr>
          <w:rFonts w:ascii="仿宋_GB2312" w:eastAsia="仿宋_GB2312" w:hint="eastAsia"/>
          <w:sz w:val="32"/>
          <w:szCs w:val="32"/>
        </w:rPr>
        <w:t>万元，决算数</w:t>
      </w:r>
      <w:r w:rsidR="000F6FC5">
        <w:rPr>
          <w:rFonts w:ascii="仿宋_GB2312" w:eastAsia="仿宋_GB2312" w:hint="eastAsia"/>
          <w:sz w:val="32"/>
          <w:szCs w:val="32"/>
        </w:rPr>
        <w:t>0</w:t>
      </w:r>
      <w:r w:rsidR="000F6FC5">
        <w:rPr>
          <w:rFonts w:ascii="仿宋_GB2312" w:eastAsia="仿宋_GB2312"/>
          <w:sz w:val="32"/>
          <w:szCs w:val="32"/>
        </w:rPr>
        <w:t>.36</w:t>
      </w:r>
      <w:r>
        <w:rPr>
          <w:rFonts w:ascii="仿宋_GB2312" w:eastAsia="仿宋_GB2312" w:hint="eastAsia"/>
          <w:sz w:val="32"/>
          <w:szCs w:val="32"/>
        </w:rPr>
        <w:t>万元，预决算差异率</w:t>
      </w:r>
      <w:r w:rsidR="005E6A45">
        <w:rPr>
          <w:rFonts w:ascii="仿宋_GB2312" w:eastAsia="仿宋_GB2312" w:hint="eastAsia"/>
          <w:sz w:val="32"/>
          <w:szCs w:val="32"/>
        </w:rPr>
        <w:t>-</w:t>
      </w:r>
      <w:r w:rsidR="000F6FC5">
        <w:rPr>
          <w:rFonts w:ascii="仿宋_GB2312" w:eastAsia="仿宋_GB2312" w:hint="eastAsia"/>
          <w:sz w:val="32"/>
          <w:szCs w:val="32"/>
        </w:rPr>
        <w:t>7</w:t>
      </w:r>
      <w:r w:rsidR="000F6FC5">
        <w:rPr>
          <w:rFonts w:ascii="仿宋_GB2312" w:eastAsia="仿宋_GB2312"/>
          <w:sz w:val="32"/>
          <w:szCs w:val="32"/>
        </w:rPr>
        <w:t>7.5</w:t>
      </w:r>
      <w:r>
        <w:rPr>
          <w:rFonts w:ascii="仿宋_GB2312" w:eastAsia="仿宋_GB2312" w:hint="eastAsia"/>
          <w:sz w:val="32"/>
          <w:szCs w:val="32"/>
        </w:rPr>
        <w:t>%，主要原因是：</w:t>
      </w:r>
      <w:r w:rsidR="00347B97">
        <w:rPr>
          <w:rFonts w:ascii="仿宋_GB2312" w:eastAsia="仿宋_GB2312" w:hint="eastAsia"/>
          <w:sz w:val="32"/>
          <w:szCs w:val="32"/>
        </w:rPr>
        <w:t>公</w:t>
      </w:r>
      <w:r w:rsidR="00347B97">
        <w:rPr>
          <w:rFonts w:ascii="仿宋_GB2312" w:eastAsia="仿宋_GB2312"/>
          <w:sz w:val="32"/>
          <w:szCs w:val="32"/>
        </w:rPr>
        <w:t>务接待活动减少</w:t>
      </w:r>
      <w:r>
        <w:rPr>
          <w:rFonts w:ascii="仿宋_GB2312" w:eastAsia="仿宋_GB2312" w:hint="eastAsia"/>
          <w:sz w:val="32"/>
          <w:szCs w:val="32"/>
        </w:rPr>
        <w:t>。</w:t>
      </w:r>
    </w:p>
    <w:p w14:paraId="3AF1CC44" w14:textId="77777777" w:rsidR="00FD682D" w:rsidRDefault="00FD682D" w:rsidP="00A30EB7">
      <w:pPr>
        <w:spacing w:line="600" w:lineRule="exact"/>
        <w:ind w:firstLineChars="200" w:firstLine="640"/>
        <w:outlineLvl w:val="1"/>
        <w:rPr>
          <w:rFonts w:ascii="黑体" w:eastAsia="黑体" w:hAnsi="黑体" w:cs="宋体"/>
          <w:bCs/>
          <w:kern w:val="0"/>
          <w:sz w:val="32"/>
          <w:szCs w:val="32"/>
        </w:rPr>
      </w:pPr>
      <w:bookmarkStart w:id="14" w:name="_Toc7927"/>
      <w:bookmarkStart w:id="15" w:name="_Toc5810"/>
      <w:r>
        <w:rPr>
          <w:rFonts w:ascii="黑体" w:eastAsia="黑体" w:hAnsi="黑体" w:cs="宋体" w:hint="eastAsia"/>
          <w:bCs/>
          <w:kern w:val="0"/>
          <w:sz w:val="32"/>
          <w:szCs w:val="32"/>
        </w:rPr>
        <w:t>八、政府性基金预算收入支出决算情况说明</w:t>
      </w:r>
      <w:bookmarkEnd w:id="14"/>
      <w:bookmarkEnd w:id="15"/>
    </w:p>
    <w:p w14:paraId="69361289" w14:textId="77777777" w:rsidR="00FD682D" w:rsidRDefault="00FD682D" w:rsidP="00A30EB7">
      <w:pPr>
        <w:spacing w:line="600" w:lineRule="exact"/>
        <w:ind w:firstLineChars="200" w:firstLine="640"/>
        <w:rPr>
          <w:rFonts w:ascii="仿宋_GB2312" w:eastAsia="仿宋_GB2312"/>
          <w:sz w:val="32"/>
          <w:szCs w:val="32"/>
        </w:rPr>
      </w:pPr>
      <w:r>
        <w:rPr>
          <w:rFonts w:ascii="仿宋_GB2312" w:eastAsia="仿宋_GB2312" w:hint="eastAsia"/>
          <w:sz w:val="32"/>
          <w:szCs w:val="32"/>
        </w:rPr>
        <w:t>我单位本年度无政府性基金预算财政拨款收入支出，政府性基金预算财政拨款收入支出决算表为空表。</w:t>
      </w:r>
    </w:p>
    <w:p w14:paraId="5A71F6B2" w14:textId="77777777" w:rsidR="00FD682D" w:rsidRDefault="00FD682D" w:rsidP="00A30EB7">
      <w:pPr>
        <w:spacing w:line="600" w:lineRule="exact"/>
        <w:ind w:firstLineChars="200" w:firstLine="640"/>
        <w:outlineLvl w:val="1"/>
        <w:rPr>
          <w:rFonts w:ascii="黑体" w:eastAsia="黑体" w:hAnsi="黑体" w:cs="宋体"/>
          <w:bCs/>
          <w:kern w:val="0"/>
          <w:sz w:val="32"/>
          <w:szCs w:val="32"/>
        </w:rPr>
      </w:pPr>
      <w:bookmarkStart w:id="16" w:name="_Toc7314"/>
      <w:bookmarkStart w:id="17" w:name="_Toc1235"/>
      <w:r>
        <w:rPr>
          <w:rFonts w:ascii="黑体" w:eastAsia="黑体" w:hAnsi="黑体" w:cs="宋体" w:hint="eastAsia"/>
          <w:bCs/>
          <w:kern w:val="0"/>
          <w:sz w:val="32"/>
          <w:szCs w:val="32"/>
        </w:rPr>
        <w:t>九、其他重要事项的情况说明</w:t>
      </w:r>
      <w:bookmarkEnd w:id="16"/>
      <w:bookmarkEnd w:id="17"/>
    </w:p>
    <w:p w14:paraId="6111FE34" w14:textId="77777777" w:rsidR="00FD682D" w:rsidRDefault="00FD682D" w:rsidP="00A30EB7">
      <w:pPr>
        <w:spacing w:line="600" w:lineRule="exact"/>
        <w:ind w:firstLineChars="200" w:firstLine="640"/>
        <w:outlineLvl w:val="2"/>
        <w:rPr>
          <w:rFonts w:ascii="黑体" w:eastAsia="黑体" w:hAnsi="黑体"/>
          <w:sz w:val="32"/>
          <w:szCs w:val="32"/>
        </w:rPr>
      </w:pPr>
      <w:bookmarkStart w:id="18" w:name="_Toc13105"/>
      <w:bookmarkStart w:id="19" w:name="_Toc14519"/>
      <w:r>
        <w:rPr>
          <w:rFonts w:ascii="黑体" w:eastAsia="黑体" w:hAnsi="黑体" w:hint="eastAsia"/>
          <w:sz w:val="32"/>
          <w:szCs w:val="32"/>
        </w:rPr>
        <w:t>（一）机关运行经费支出情况</w:t>
      </w:r>
      <w:bookmarkEnd w:id="18"/>
      <w:bookmarkEnd w:id="19"/>
    </w:p>
    <w:p w14:paraId="0A51EE2E" w14:textId="77777777" w:rsidR="00FD682D" w:rsidRDefault="009D3361" w:rsidP="00A30EB7">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019</w:t>
      </w:r>
      <w:r w:rsidR="00FD682D">
        <w:rPr>
          <w:rFonts w:ascii="仿宋_GB2312" w:eastAsia="仿宋_GB2312" w:hint="eastAsia"/>
          <w:sz w:val="32"/>
          <w:szCs w:val="32"/>
        </w:rPr>
        <w:t>年度</w:t>
      </w:r>
      <w:r>
        <w:rPr>
          <w:rFonts w:ascii="仿宋_GB2312" w:eastAsia="仿宋_GB2312" w:hint="eastAsia"/>
          <w:sz w:val="32"/>
          <w:szCs w:val="32"/>
        </w:rPr>
        <w:t>新疆贸促</w:t>
      </w:r>
      <w:r>
        <w:rPr>
          <w:rFonts w:ascii="仿宋_GB2312" w:eastAsia="仿宋_GB2312"/>
          <w:sz w:val="32"/>
          <w:szCs w:val="32"/>
        </w:rPr>
        <w:t>会</w:t>
      </w:r>
      <w:r w:rsidR="00FD682D">
        <w:rPr>
          <w:rFonts w:ascii="仿宋_GB2312" w:eastAsia="仿宋_GB2312" w:hint="eastAsia"/>
          <w:sz w:val="32"/>
          <w:szCs w:val="32"/>
        </w:rPr>
        <w:t>（行政单位和参照公务员法管理事业单位）机关运行经费支出</w:t>
      </w:r>
      <w:r w:rsidR="000F5D07">
        <w:rPr>
          <w:rFonts w:ascii="仿宋_GB2312" w:eastAsia="仿宋_GB2312" w:hint="eastAsia"/>
          <w:sz w:val="32"/>
          <w:szCs w:val="32"/>
        </w:rPr>
        <w:t>4</w:t>
      </w:r>
      <w:r w:rsidR="000F5D07">
        <w:rPr>
          <w:rFonts w:ascii="仿宋_GB2312" w:eastAsia="仿宋_GB2312"/>
          <w:sz w:val="32"/>
          <w:szCs w:val="32"/>
        </w:rPr>
        <w:t>3.81</w:t>
      </w:r>
      <w:r w:rsidR="00FD682D">
        <w:rPr>
          <w:rFonts w:ascii="仿宋_GB2312" w:eastAsia="仿宋_GB2312" w:hint="eastAsia"/>
          <w:sz w:val="32"/>
          <w:szCs w:val="32"/>
        </w:rPr>
        <w:t>万元，比上年</w:t>
      </w:r>
      <w:r w:rsidR="006C458F">
        <w:rPr>
          <w:rFonts w:ascii="仿宋_GB2312" w:eastAsia="仿宋_GB2312" w:hint="eastAsia"/>
          <w:sz w:val="32"/>
          <w:szCs w:val="32"/>
        </w:rPr>
        <w:t>减少13.</w:t>
      </w:r>
      <w:r w:rsidR="006C458F">
        <w:rPr>
          <w:rFonts w:ascii="仿宋_GB2312" w:eastAsia="仿宋_GB2312"/>
          <w:sz w:val="32"/>
          <w:szCs w:val="32"/>
        </w:rPr>
        <w:t>41</w:t>
      </w:r>
      <w:r w:rsidR="006C458F">
        <w:rPr>
          <w:rFonts w:ascii="仿宋_GB2312" w:eastAsia="仿宋_GB2312" w:hint="eastAsia"/>
          <w:sz w:val="32"/>
          <w:szCs w:val="32"/>
        </w:rPr>
        <w:t>万元，降低2</w:t>
      </w:r>
      <w:r w:rsidR="006C458F">
        <w:rPr>
          <w:rFonts w:ascii="仿宋_GB2312" w:eastAsia="仿宋_GB2312"/>
          <w:sz w:val="32"/>
          <w:szCs w:val="32"/>
        </w:rPr>
        <w:t>3.44</w:t>
      </w:r>
      <w:r w:rsidR="00FD682D">
        <w:rPr>
          <w:rFonts w:ascii="仿宋_GB2312" w:eastAsia="仿宋_GB2312" w:hint="eastAsia"/>
          <w:sz w:val="32"/>
          <w:szCs w:val="32"/>
        </w:rPr>
        <w:t>%，主要原因是</w:t>
      </w:r>
      <w:r w:rsidR="00181772">
        <w:rPr>
          <w:rFonts w:ascii="仿宋_GB2312" w:eastAsia="仿宋_GB2312" w:hint="eastAsia"/>
          <w:sz w:val="32"/>
          <w:szCs w:val="32"/>
        </w:rPr>
        <w:t>办公</w:t>
      </w:r>
      <w:r w:rsidR="00181772">
        <w:rPr>
          <w:rFonts w:ascii="仿宋_GB2312" w:eastAsia="仿宋_GB2312"/>
          <w:sz w:val="32"/>
          <w:szCs w:val="32"/>
        </w:rPr>
        <w:t>费、差旅费、车辆运行维护费及公务接待费等</w:t>
      </w:r>
      <w:r w:rsidR="00080FE0">
        <w:rPr>
          <w:rFonts w:ascii="仿宋_GB2312" w:eastAsia="仿宋_GB2312" w:hint="eastAsia"/>
          <w:sz w:val="32"/>
          <w:szCs w:val="32"/>
        </w:rPr>
        <w:t>比</w:t>
      </w:r>
      <w:r w:rsidR="00080FE0">
        <w:rPr>
          <w:rFonts w:ascii="仿宋_GB2312" w:eastAsia="仿宋_GB2312"/>
          <w:sz w:val="32"/>
          <w:szCs w:val="32"/>
        </w:rPr>
        <w:t>上年</w:t>
      </w:r>
      <w:r w:rsidR="00080FE0">
        <w:rPr>
          <w:rFonts w:ascii="仿宋_GB2312" w:eastAsia="仿宋_GB2312" w:hint="eastAsia"/>
          <w:sz w:val="32"/>
          <w:szCs w:val="32"/>
        </w:rPr>
        <w:t>减少</w:t>
      </w:r>
      <w:r w:rsidR="00FD682D">
        <w:rPr>
          <w:rFonts w:ascii="仿宋_GB2312" w:eastAsia="仿宋_GB2312" w:hint="eastAsia"/>
          <w:sz w:val="32"/>
          <w:szCs w:val="32"/>
        </w:rPr>
        <w:t>。</w:t>
      </w:r>
    </w:p>
    <w:p w14:paraId="042B13A9" w14:textId="77777777" w:rsidR="00FD682D" w:rsidRDefault="00FD682D" w:rsidP="00A30EB7">
      <w:pPr>
        <w:spacing w:line="600" w:lineRule="exact"/>
        <w:ind w:firstLineChars="200" w:firstLine="640"/>
        <w:outlineLvl w:val="2"/>
        <w:rPr>
          <w:rFonts w:ascii="黑体" w:eastAsia="黑体" w:hAnsi="黑体"/>
          <w:sz w:val="32"/>
          <w:szCs w:val="32"/>
        </w:rPr>
      </w:pPr>
      <w:bookmarkStart w:id="20" w:name="_Toc26704"/>
      <w:bookmarkStart w:id="21" w:name="_Toc227"/>
      <w:r>
        <w:rPr>
          <w:rFonts w:ascii="黑体" w:eastAsia="黑体" w:hAnsi="黑体" w:hint="eastAsia"/>
          <w:sz w:val="32"/>
          <w:szCs w:val="32"/>
        </w:rPr>
        <w:t>（二）政府采购情况</w:t>
      </w:r>
      <w:bookmarkEnd w:id="20"/>
      <w:bookmarkEnd w:id="21"/>
    </w:p>
    <w:p w14:paraId="039DEFAC" w14:textId="77777777" w:rsidR="00FD682D" w:rsidRDefault="00FE5B76" w:rsidP="00A30EB7">
      <w:pPr>
        <w:spacing w:line="600" w:lineRule="exact"/>
        <w:ind w:firstLineChars="200" w:firstLine="640"/>
        <w:rPr>
          <w:rFonts w:ascii="仿宋_GB2312" w:eastAsia="仿宋_GB2312"/>
          <w:sz w:val="32"/>
          <w:szCs w:val="32"/>
        </w:rPr>
      </w:pPr>
      <w:r>
        <w:rPr>
          <w:rFonts w:ascii="仿宋_GB2312" w:eastAsia="仿宋_GB2312"/>
          <w:sz w:val="32"/>
          <w:szCs w:val="32"/>
        </w:rPr>
        <w:t>2019</w:t>
      </w:r>
      <w:r w:rsidR="00FD682D">
        <w:rPr>
          <w:rFonts w:ascii="仿宋_GB2312" w:eastAsia="仿宋_GB2312" w:hint="eastAsia"/>
          <w:sz w:val="32"/>
          <w:szCs w:val="32"/>
        </w:rPr>
        <w:t>年度政府采购支出总额</w:t>
      </w:r>
      <w:r w:rsidR="00001E16">
        <w:rPr>
          <w:rFonts w:ascii="仿宋_GB2312" w:eastAsia="仿宋_GB2312" w:hint="eastAsia"/>
          <w:sz w:val="32"/>
          <w:szCs w:val="32"/>
        </w:rPr>
        <w:t>9</w:t>
      </w:r>
      <w:r w:rsidR="00001E16">
        <w:rPr>
          <w:rFonts w:ascii="仿宋_GB2312" w:eastAsia="仿宋_GB2312"/>
          <w:sz w:val="32"/>
          <w:szCs w:val="32"/>
        </w:rPr>
        <w:t>2.75</w:t>
      </w:r>
      <w:r w:rsidR="00FD682D">
        <w:rPr>
          <w:rFonts w:ascii="仿宋_GB2312" w:eastAsia="仿宋_GB2312" w:hint="eastAsia"/>
          <w:sz w:val="32"/>
          <w:szCs w:val="32"/>
        </w:rPr>
        <w:t>万元，其中：政府采购货物支出</w:t>
      </w:r>
      <w:r w:rsidR="00001E16">
        <w:rPr>
          <w:rFonts w:ascii="仿宋_GB2312" w:eastAsia="仿宋_GB2312" w:hint="eastAsia"/>
          <w:sz w:val="32"/>
          <w:szCs w:val="32"/>
        </w:rPr>
        <w:t>2</w:t>
      </w:r>
      <w:r w:rsidR="00001E16">
        <w:rPr>
          <w:rFonts w:ascii="仿宋_GB2312" w:eastAsia="仿宋_GB2312"/>
          <w:sz w:val="32"/>
          <w:szCs w:val="32"/>
        </w:rPr>
        <w:t>7.55</w:t>
      </w:r>
      <w:r w:rsidR="00FD682D">
        <w:rPr>
          <w:rFonts w:ascii="仿宋_GB2312" w:eastAsia="仿宋_GB2312" w:hint="eastAsia"/>
          <w:sz w:val="32"/>
          <w:szCs w:val="32"/>
        </w:rPr>
        <w:t>万元、政府采购工程支出</w:t>
      </w:r>
      <w:r w:rsidR="0085366E">
        <w:rPr>
          <w:rFonts w:ascii="仿宋_GB2312" w:eastAsia="仿宋_GB2312" w:hint="eastAsia"/>
          <w:sz w:val="32"/>
          <w:szCs w:val="32"/>
        </w:rPr>
        <w:t>0</w:t>
      </w:r>
      <w:r w:rsidR="00FD682D">
        <w:rPr>
          <w:rFonts w:ascii="仿宋_GB2312" w:eastAsia="仿宋_GB2312" w:hint="eastAsia"/>
          <w:sz w:val="32"/>
          <w:szCs w:val="32"/>
        </w:rPr>
        <w:t>万元、政府采购服务支出</w:t>
      </w:r>
      <w:r w:rsidR="00001E16">
        <w:rPr>
          <w:rFonts w:ascii="仿宋_GB2312" w:eastAsia="仿宋_GB2312" w:hint="eastAsia"/>
          <w:sz w:val="32"/>
          <w:szCs w:val="32"/>
        </w:rPr>
        <w:t>6</w:t>
      </w:r>
      <w:r w:rsidR="00001E16">
        <w:rPr>
          <w:rFonts w:ascii="仿宋_GB2312" w:eastAsia="仿宋_GB2312"/>
          <w:sz w:val="32"/>
          <w:szCs w:val="32"/>
        </w:rPr>
        <w:t>5.2</w:t>
      </w:r>
      <w:r w:rsidR="00FD682D">
        <w:rPr>
          <w:rFonts w:ascii="仿宋_GB2312" w:eastAsia="仿宋_GB2312" w:hint="eastAsia"/>
          <w:sz w:val="32"/>
          <w:szCs w:val="32"/>
        </w:rPr>
        <w:t>万元。</w:t>
      </w:r>
    </w:p>
    <w:p w14:paraId="5D005294" w14:textId="77777777" w:rsidR="00FD682D" w:rsidRDefault="00FD682D" w:rsidP="00A30EB7">
      <w:pPr>
        <w:spacing w:line="600" w:lineRule="exact"/>
        <w:ind w:firstLineChars="200" w:firstLine="640"/>
        <w:rPr>
          <w:rFonts w:ascii="仿宋_GB2312" w:eastAsia="仿宋_GB2312"/>
          <w:sz w:val="32"/>
          <w:szCs w:val="32"/>
        </w:rPr>
      </w:pPr>
      <w:r>
        <w:rPr>
          <w:rFonts w:ascii="仿宋_GB2312" w:eastAsia="仿宋_GB2312" w:hint="eastAsia"/>
          <w:sz w:val="32"/>
          <w:szCs w:val="32"/>
        </w:rPr>
        <w:t>授予中小企业合同金额</w:t>
      </w:r>
      <w:r w:rsidR="00FE5B76">
        <w:rPr>
          <w:rFonts w:ascii="仿宋_GB2312" w:eastAsia="仿宋_GB2312" w:hint="eastAsia"/>
          <w:sz w:val="32"/>
          <w:szCs w:val="32"/>
        </w:rPr>
        <w:t>0</w:t>
      </w:r>
      <w:r>
        <w:rPr>
          <w:rFonts w:ascii="仿宋_GB2312" w:eastAsia="仿宋_GB2312" w:hint="eastAsia"/>
          <w:sz w:val="32"/>
          <w:szCs w:val="32"/>
        </w:rPr>
        <w:t>万元，占政府采购支出总额的</w:t>
      </w:r>
      <w:r w:rsidR="00FE5B76">
        <w:rPr>
          <w:rFonts w:ascii="仿宋_GB2312" w:eastAsia="仿宋_GB2312" w:hint="eastAsia"/>
          <w:sz w:val="32"/>
          <w:szCs w:val="32"/>
        </w:rPr>
        <w:t>0</w:t>
      </w:r>
      <w:r>
        <w:rPr>
          <w:rFonts w:ascii="仿宋_GB2312" w:eastAsia="仿宋_GB2312" w:hint="eastAsia"/>
          <w:sz w:val="32"/>
          <w:szCs w:val="32"/>
        </w:rPr>
        <w:t>%，其中：授予小微企业合同金额</w:t>
      </w:r>
      <w:r w:rsidR="00FE5B76">
        <w:rPr>
          <w:rFonts w:ascii="仿宋_GB2312" w:eastAsia="仿宋_GB2312" w:hint="eastAsia"/>
          <w:sz w:val="32"/>
          <w:szCs w:val="32"/>
        </w:rPr>
        <w:t>0</w:t>
      </w:r>
      <w:r>
        <w:rPr>
          <w:rFonts w:ascii="仿宋_GB2312" w:eastAsia="仿宋_GB2312" w:hint="eastAsia"/>
          <w:sz w:val="32"/>
          <w:szCs w:val="32"/>
        </w:rPr>
        <w:t>万元，占政府采购支出总额的</w:t>
      </w:r>
      <w:r w:rsidR="00FE5B76">
        <w:rPr>
          <w:rFonts w:ascii="仿宋_GB2312" w:eastAsia="仿宋_GB2312" w:hint="eastAsia"/>
          <w:sz w:val="32"/>
          <w:szCs w:val="32"/>
        </w:rPr>
        <w:t>0</w:t>
      </w:r>
      <w:r>
        <w:rPr>
          <w:rFonts w:ascii="仿宋_GB2312" w:eastAsia="仿宋_GB2312" w:hint="eastAsia"/>
          <w:sz w:val="32"/>
          <w:szCs w:val="32"/>
        </w:rPr>
        <w:t>%。</w:t>
      </w:r>
    </w:p>
    <w:p w14:paraId="706CE156" w14:textId="77777777" w:rsidR="00FD682D" w:rsidRDefault="00FD682D" w:rsidP="00A30EB7">
      <w:pPr>
        <w:spacing w:line="600" w:lineRule="exact"/>
        <w:ind w:firstLineChars="200" w:firstLine="640"/>
        <w:outlineLvl w:val="2"/>
        <w:rPr>
          <w:rFonts w:ascii="黑体" w:eastAsia="黑体" w:hAnsi="黑体"/>
          <w:sz w:val="32"/>
          <w:szCs w:val="32"/>
        </w:rPr>
      </w:pPr>
      <w:bookmarkStart w:id="22" w:name="_Toc4591"/>
      <w:bookmarkStart w:id="23" w:name="_Toc8391"/>
      <w:r>
        <w:rPr>
          <w:rFonts w:ascii="黑体" w:eastAsia="黑体" w:hAnsi="黑体" w:hint="eastAsia"/>
          <w:sz w:val="32"/>
          <w:szCs w:val="32"/>
        </w:rPr>
        <w:t>（三）国有资产占用情况说明</w:t>
      </w:r>
      <w:bookmarkEnd w:id="22"/>
      <w:bookmarkEnd w:id="23"/>
    </w:p>
    <w:p w14:paraId="1C0D9DD3" w14:textId="77777777" w:rsidR="00FD682D" w:rsidRDefault="00FD682D" w:rsidP="00A30EB7">
      <w:pPr>
        <w:spacing w:line="600" w:lineRule="exact"/>
        <w:ind w:firstLineChars="200" w:firstLine="640"/>
        <w:rPr>
          <w:rFonts w:ascii="仿宋_GB2312" w:eastAsia="仿宋_GB2312"/>
          <w:sz w:val="32"/>
          <w:szCs w:val="32"/>
        </w:rPr>
      </w:pPr>
      <w:r>
        <w:rPr>
          <w:rFonts w:ascii="仿宋_GB2312" w:eastAsia="仿宋_GB2312" w:hint="eastAsia"/>
          <w:sz w:val="32"/>
          <w:szCs w:val="32"/>
        </w:rPr>
        <w:t>截止</w:t>
      </w:r>
      <w:r w:rsidR="00613A51">
        <w:rPr>
          <w:rFonts w:ascii="仿宋_GB2312" w:eastAsia="仿宋_GB2312" w:hint="eastAsia"/>
          <w:sz w:val="32"/>
          <w:szCs w:val="32"/>
        </w:rPr>
        <w:t>2</w:t>
      </w:r>
      <w:r w:rsidR="00613A51">
        <w:rPr>
          <w:rFonts w:ascii="仿宋_GB2312" w:eastAsia="仿宋_GB2312"/>
          <w:sz w:val="32"/>
          <w:szCs w:val="32"/>
        </w:rPr>
        <w:t>019</w:t>
      </w:r>
      <w:r>
        <w:rPr>
          <w:rFonts w:ascii="仿宋_GB2312" w:eastAsia="仿宋_GB2312" w:hint="eastAsia"/>
          <w:sz w:val="32"/>
          <w:szCs w:val="32"/>
        </w:rPr>
        <w:t>年12月31日，单位共有房屋</w:t>
      </w:r>
      <w:r w:rsidR="002B62B6">
        <w:rPr>
          <w:rFonts w:ascii="仿宋_GB2312" w:eastAsia="仿宋_GB2312" w:hint="eastAsia"/>
          <w:sz w:val="32"/>
          <w:szCs w:val="32"/>
        </w:rPr>
        <w:t>2</w:t>
      </w:r>
      <w:r w:rsidR="002B62B6">
        <w:rPr>
          <w:rFonts w:ascii="仿宋_GB2312" w:eastAsia="仿宋_GB2312"/>
          <w:sz w:val="32"/>
          <w:szCs w:val="32"/>
        </w:rPr>
        <w:t>50.84</w:t>
      </w:r>
      <w:r>
        <w:rPr>
          <w:rFonts w:ascii="仿宋_GB2312" w:eastAsia="仿宋_GB2312" w:hint="eastAsia"/>
          <w:sz w:val="32"/>
          <w:szCs w:val="32"/>
        </w:rPr>
        <w:t>（平方米），价值</w:t>
      </w:r>
      <w:r w:rsidR="002B62B6">
        <w:rPr>
          <w:rFonts w:ascii="仿宋_GB2312" w:eastAsia="仿宋_GB2312" w:hint="eastAsia"/>
          <w:sz w:val="32"/>
          <w:szCs w:val="32"/>
        </w:rPr>
        <w:t>1</w:t>
      </w:r>
      <w:r w:rsidR="002B62B6">
        <w:rPr>
          <w:rFonts w:ascii="仿宋_GB2312" w:eastAsia="仿宋_GB2312"/>
          <w:sz w:val="32"/>
          <w:szCs w:val="32"/>
        </w:rPr>
        <w:t>3.06</w:t>
      </w:r>
      <w:r>
        <w:rPr>
          <w:rFonts w:ascii="仿宋_GB2312" w:eastAsia="仿宋_GB2312" w:hint="eastAsia"/>
          <w:sz w:val="32"/>
          <w:szCs w:val="32"/>
        </w:rPr>
        <w:t>万元。车辆</w:t>
      </w:r>
      <w:r w:rsidR="009A693C">
        <w:rPr>
          <w:rFonts w:ascii="仿宋_GB2312" w:eastAsia="仿宋_GB2312" w:hint="eastAsia"/>
          <w:sz w:val="32"/>
          <w:szCs w:val="32"/>
        </w:rPr>
        <w:t>6</w:t>
      </w:r>
      <w:r>
        <w:rPr>
          <w:rFonts w:ascii="仿宋_GB2312" w:eastAsia="仿宋_GB2312" w:hint="eastAsia"/>
          <w:sz w:val="32"/>
          <w:szCs w:val="32"/>
        </w:rPr>
        <w:t>辆，价值</w:t>
      </w:r>
      <w:r w:rsidR="003C168B">
        <w:rPr>
          <w:rFonts w:ascii="仿宋_GB2312" w:eastAsia="仿宋_GB2312"/>
          <w:sz w:val="32"/>
          <w:szCs w:val="32"/>
        </w:rPr>
        <w:t>215.73</w:t>
      </w:r>
      <w:r>
        <w:rPr>
          <w:rFonts w:ascii="仿宋_GB2312" w:eastAsia="仿宋_GB2312" w:hint="eastAsia"/>
          <w:sz w:val="32"/>
          <w:szCs w:val="32"/>
        </w:rPr>
        <w:t>万元，其中：副部（省）</w:t>
      </w:r>
      <w:r>
        <w:rPr>
          <w:rFonts w:ascii="仿宋_GB2312" w:eastAsia="仿宋_GB2312" w:hint="eastAsia"/>
          <w:sz w:val="32"/>
          <w:szCs w:val="32"/>
        </w:rPr>
        <w:lastRenderedPageBreak/>
        <w:t>级及以上领导用车</w:t>
      </w:r>
      <w:r w:rsidR="00613A51">
        <w:rPr>
          <w:rFonts w:ascii="仿宋_GB2312" w:eastAsia="仿宋_GB2312" w:hint="eastAsia"/>
          <w:sz w:val="32"/>
          <w:szCs w:val="32"/>
        </w:rPr>
        <w:t>0</w:t>
      </w:r>
      <w:r>
        <w:rPr>
          <w:rFonts w:ascii="仿宋_GB2312" w:eastAsia="仿宋_GB2312" w:hint="eastAsia"/>
          <w:sz w:val="32"/>
          <w:szCs w:val="32"/>
        </w:rPr>
        <w:t>辆、主要领导干部用车</w:t>
      </w:r>
      <w:r w:rsidR="00613A51">
        <w:rPr>
          <w:rFonts w:ascii="仿宋_GB2312" w:eastAsia="仿宋_GB2312" w:hint="eastAsia"/>
          <w:sz w:val="32"/>
          <w:szCs w:val="32"/>
        </w:rPr>
        <w:t>0</w:t>
      </w:r>
      <w:r>
        <w:rPr>
          <w:rFonts w:ascii="仿宋_GB2312" w:eastAsia="仿宋_GB2312" w:hint="eastAsia"/>
          <w:sz w:val="32"/>
          <w:szCs w:val="32"/>
        </w:rPr>
        <w:t>辆、机要通信用车</w:t>
      </w:r>
      <w:r w:rsidR="00613A51">
        <w:rPr>
          <w:rFonts w:ascii="仿宋_GB2312" w:eastAsia="仿宋_GB2312" w:hint="eastAsia"/>
          <w:sz w:val="32"/>
          <w:szCs w:val="32"/>
        </w:rPr>
        <w:t>2</w:t>
      </w:r>
      <w:r>
        <w:rPr>
          <w:rFonts w:ascii="仿宋_GB2312" w:eastAsia="仿宋_GB2312" w:hint="eastAsia"/>
          <w:sz w:val="32"/>
          <w:szCs w:val="32"/>
        </w:rPr>
        <w:t>辆、应急保障用车</w:t>
      </w:r>
      <w:r w:rsidR="00613A51">
        <w:rPr>
          <w:rFonts w:ascii="仿宋_GB2312" w:eastAsia="仿宋_GB2312"/>
          <w:sz w:val="32"/>
          <w:szCs w:val="32"/>
        </w:rPr>
        <w:t>0</w:t>
      </w:r>
      <w:r>
        <w:rPr>
          <w:rFonts w:ascii="仿宋_GB2312" w:eastAsia="仿宋_GB2312" w:hint="eastAsia"/>
          <w:sz w:val="32"/>
          <w:szCs w:val="32"/>
        </w:rPr>
        <w:t>辆、执法执勤用车</w:t>
      </w:r>
      <w:r w:rsidR="00613A51">
        <w:rPr>
          <w:rFonts w:ascii="仿宋_GB2312" w:eastAsia="仿宋_GB2312" w:hint="eastAsia"/>
          <w:sz w:val="32"/>
          <w:szCs w:val="32"/>
        </w:rPr>
        <w:t>0</w:t>
      </w:r>
      <w:r>
        <w:rPr>
          <w:rFonts w:ascii="仿宋_GB2312" w:eastAsia="仿宋_GB2312" w:hint="eastAsia"/>
          <w:sz w:val="32"/>
          <w:szCs w:val="32"/>
        </w:rPr>
        <w:t>辆、特种专业技术用车</w:t>
      </w:r>
      <w:r w:rsidR="00613A51">
        <w:rPr>
          <w:rFonts w:ascii="仿宋_GB2312" w:eastAsia="仿宋_GB2312" w:hint="eastAsia"/>
          <w:sz w:val="32"/>
          <w:szCs w:val="32"/>
        </w:rPr>
        <w:t>0</w:t>
      </w:r>
      <w:r>
        <w:rPr>
          <w:rFonts w:ascii="仿宋_GB2312" w:eastAsia="仿宋_GB2312" w:hint="eastAsia"/>
          <w:sz w:val="32"/>
          <w:szCs w:val="32"/>
        </w:rPr>
        <w:t>辆、离退休干部用车</w:t>
      </w:r>
      <w:r w:rsidR="00613A51">
        <w:rPr>
          <w:rFonts w:ascii="仿宋_GB2312" w:eastAsia="仿宋_GB2312" w:hint="eastAsia"/>
          <w:sz w:val="32"/>
          <w:szCs w:val="32"/>
        </w:rPr>
        <w:t>0</w:t>
      </w:r>
      <w:r>
        <w:rPr>
          <w:rFonts w:ascii="仿宋_GB2312" w:eastAsia="仿宋_GB2312" w:hint="eastAsia"/>
          <w:sz w:val="32"/>
          <w:szCs w:val="32"/>
        </w:rPr>
        <w:t>辆、其他用车</w:t>
      </w:r>
      <w:r w:rsidR="00613A51">
        <w:rPr>
          <w:rFonts w:ascii="仿宋_GB2312" w:eastAsia="仿宋_GB2312" w:hint="eastAsia"/>
          <w:sz w:val="32"/>
          <w:szCs w:val="32"/>
        </w:rPr>
        <w:t>4</w:t>
      </w:r>
      <w:r>
        <w:rPr>
          <w:rFonts w:ascii="仿宋_GB2312" w:eastAsia="仿宋_GB2312" w:hint="eastAsia"/>
          <w:sz w:val="32"/>
          <w:szCs w:val="32"/>
        </w:rPr>
        <w:t>辆，其他用车主要是：</w:t>
      </w:r>
      <w:r w:rsidR="00725284">
        <w:rPr>
          <w:rFonts w:ascii="仿宋_GB2312" w:eastAsia="仿宋_GB2312" w:hint="eastAsia"/>
          <w:sz w:val="32"/>
          <w:szCs w:val="32"/>
        </w:rPr>
        <w:t>日常公务用车</w:t>
      </w:r>
      <w:r w:rsidR="00725284">
        <w:rPr>
          <w:rFonts w:ascii="仿宋_GB2312" w:eastAsia="仿宋_GB2312"/>
          <w:sz w:val="32"/>
          <w:szCs w:val="32"/>
        </w:rPr>
        <w:t>3</w:t>
      </w:r>
      <w:r w:rsidR="00725284">
        <w:rPr>
          <w:rFonts w:ascii="仿宋_GB2312" w:eastAsia="仿宋_GB2312" w:hint="eastAsia"/>
          <w:sz w:val="32"/>
          <w:szCs w:val="32"/>
        </w:rPr>
        <w:t>辆，驻村工作队工作用皮卡车</w:t>
      </w:r>
      <w:r w:rsidR="00725284">
        <w:rPr>
          <w:rFonts w:ascii="仿宋_GB2312" w:eastAsia="仿宋_GB2312"/>
          <w:sz w:val="32"/>
          <w:szCs w:val="32"/>
        </w:rPr>
        <w:t>1</w:t>
      </w:r>
      <w:r w:rsidR="00725284">
        <w:rPr>
          <w:rFonts w:ascii="仿宋_GB2312" w:eastAsia="仿宋_GB2312" w:hint="eastAsia"/>
          <w:sz w:val="32"/>
          <w:szCs w:val="32"/>
        </w:rPr>
        <w:t>辆</w:t>
      </w:r>
      <w:r>
        <w:rPr>
          <w:rFonts w:ascii="仿宋_GB2312" w:eastAsia="仿宋_GB2312" w:hint="eastAsia"/>
          <w:sz w:val="32"/>
          <w:szCs w:val="32"/>
        </w:rPr>
        <w:t>；单位价值50万元以上通用设备</w:t>
      </w:r>
      <w:r w:rsidR="008B74E3">
        <w:rPr>
          <w:rFonts w:ascii="仿宋_GB2312" w:eastAsia="仿宋_GB2312" w:hint="eastAsia"/>
          <w:sz w:val="32"/>
          <w:szCs w:val="32"/>
        </w:rPr>
        <w:t>0</w:t>
      </w:r>
      <w:r>
        <w:rPr>
          <w:rFonts w:ascii="仿宋_GB2312" w:eastAsia="仿宋_GB2312" w:hint="eastAsia"/>
          <w:sz w:val="32"/>
          <w:szCs w:val="32"/>
        </w:rPr>
        <w:t>台（套）、单位价值100万元以上专用设备</w:t>
      </w:r>
      <w:r w:rsidR="008B74E3">
        <w:rPr>
          <w:rFonts w:ascii="仿宋_GB2312" w:eastAsia="仿宋_GB2312" w:hint="eastAsia"/>
          <w:sz w:val="32"/>
          <w:szCs w:val="32"/>
        </w:rPr>
        <w:t>0</w:t>
      </w:r>
      <w:r>
        <w:rPr>
          <w:rFonts w:ascii="仿宋_GB2312" w:eastAsia="仿宋_GB2312" w:hint="eastAsia"/>
          <w:sz w:val="32"/>
          <w:szCs w:val="32"/>
        </w:rPr>
        <w:t>台（套）。</w:t>
      </w:r>
    </w:p>
    <w:p w14:paraId="516C6B9D" w14:textId="77777777" w:rsidR="00FD682D" w:rsidRDefault="00FD682D" w:rsidP="00A30EB7">
      <w:pPr>
        <w:spacing w:line="600" w:lineRule="exact"/>
        <w:ind w:firstLineChars="200" w:firstLine="640"/>
        <w:outlineLvl w:val="1"/>
        <w:rPr>
          <w:rFonts w:ascii="黑体" w:eastAsia="黑体" w:hAnsi="黑体" w:cs="宋体"/>
          <w:bCs/>
          <w:kern w:val="0"/>
          <w:sz w:val="32"/>
          <w:szCs w:val="32"/>
        </w:rPr>
      </w:pPr>
      <w:bookmarkStart w:id="24" w:name="_Toc435"/>
      <w:bookmarkStart w:id="25" w:name="_Toc11283"/>
      <w:r>
        <w:rPr>
          <w:rFonts w:ascii="黑体" w:eastAsia="黑体" w:hAnsi="黑体" w:cs="宋体" w:hint="eastAsia"/>
          <w:bCs/>
          <w:kern w:val="0"/>
          <w:sz w:val="32"/>
          <w:szCs w:val="32"/>
        </w:rPr>
        <w:t>十、预算绩效的情况说明</w:t>
      </w:r>
      <w:bookmarkEnd w:id="24"/>
      <w:bookmarkEnd w:id="25"/>
    </w:p>
    <w:p w14:paraId="136CE09A" w14:textId="23C8D770" w:rsidR="00B44C4A" w:rsidRDefault="00FD682D" w:rsidP="00B44C4A">
      <w:pPr>
        <w:spacing w:line="600" w:lineRule="exact"/>
        <w:ind w:firstLineChars="200" w:firstLine="640"/>
        <w:rPr>
          <w:rFonts w:ascii="仿宋_GB2312" w:eastAsia="仿宋_GB2312"/>
          <w:sz w:val="32"/>
          <w:szCs w:val="32"/>
        </w:rPr>
      </w:pPr>
      <w:r>
        <w:rPr>
          <w:rFonts w:ascii="仿宋_GB2312" w:eastAsia="仿宋_GB2312" w:hint="eastAsia"/>
          <w:sz w:val="32"/>
          <w:szCs w:val="32"/>
        </w:rPr>
        <w:t>根据预算绩效管理要求，我单位</w:t>
      </w:r>
      <w:r w:rsidR="00356774">
        <w:rPr>
          <w:rFonts w:ascii="仿宋_GB2312" w:eastAsia="仿宋_GB2312" w:hint="eastAsia"/>
          <w:sz w:val="32"/>
          <w:szCs w:val="32"/>
        </w:rPr>
        <w:t>2</w:t>
      </w:r>
      <w:r w:rsidR="00356774">
        <w:rPr>
          <w:rFonts w:ascii="仿宋_GB2312" w:eastAsia="仿宋_GB2312"/>
          <w:sz w:val="32"/>
          <w:szCs w:val="32"/>
        </w:rPr>
        <w:t>019</w:t>
      </w:r>
      <w:r>
        <w:rPr>
          <w:rFonts w:ascii="仿宋_GB2312" w:eastAsia="仿宋_GB2312" w:hint="eastAsia"/>
          <w:sz w:val="32"/>
          <w:szCs w:val="32"/>
        </w:rPr>
        <w:t>年度开展预算绩效评价项目</w:t>
      </w:r>
      <w:r w:rsidR="00356774">
        <w:rPr>
          <w:rFonts w:ascii="仿宋_GB2312" w:eastAsia="仿宋_GB2312" w:hint="eastAsia"/>
          <w:sz w:val="32"/>
          <w:szCs w:val="32"/>
        </w:rPr>
        <w:t>3</w:t>
      </w:r>
      <w:r>
        <w:rPr>
          <w:rFonts w:ascii="仿宋_GB2312" w:eastAsia="仿宋_GB2312" w:hint="eastAsia"/>
          <w:sz w:val="32"/>
          <w:szCs w:val="32"/>
        </w:rPr>
        <w:t>个，共涉及资金</w:t>
      </w:r>
      <w:r w:rsidR="00356774">
        <w:rPr>
          <w:rFonts w:ascii="仿宋_GB2312" w:eastAsia="仿宋_GB2312" w:hint="eastAsia"/>
          <w:sz w:val="32"/>
          <w:szCs w:val="32"/>
        </w:rPr>
        <w:t>2</w:t>
      </w:r>
      <w:r w:rsidR="00356774">
        <w:rPr>
          <w:rFonts w:ascii="仿宋_GB2312" w:eastAsia="仿宋_GB2312"/>
          <w:sz w:val="32"/>
          <w:szCs w:val="32"/>
        </w:rPr>
        <w:t>37.68</w:t>
      </w:r>
      <w:r>
        <w:rPr>
          <w:rFonts w:ascii="仿宋_GB2312" w:eastAsia="仿宋_GB2312" w:hint="eastAsia"/>
          <w:sz w:val="32"/>
          <w:szCs w:val="32"/>
        </w:rPr>
        <w:t>万元。预算绩效管理取得的成效：</w:t>
      </w:r>
      <w:r w:rsidR="005D043C">
        <w:rPr>
          <w:rFonts w:ascii="仿宋_GB2312" w:eastAsia="仿宋_GB2312" w:hint="eastAsia"/>
          <w:sz w:val="32"/>
          <w:szCs w:val="32"/>
        </w:rPr>
        <w:t>一是建立绩效评估机制；二是强化绩效目标管理；三是做好绩效运行监控；四是深入开展支出绩效评价。发现的问题及原因：一是绩效目标设置经验不足、绩效指标制定缺乏科学合理性；二是对专项资金绩效评价专业能力不足。下一步改进措施：一是健全工作机制，完善预算绩效管理的流程和制度；二是继续完善绩效评价结果应用制度；三是强化绩效培训，提高业务工作水平。</w:t>
      </w:r>
      <w:r>
        <w:rPr>
          <w:rFonts w:ascii="仿宋_GB2312" w:eastAsia="仿宋_GB2312" w:hint="eastAsia"/>
          <w:sz w:val="32"/>
          <w:szCs w:val="32"/>
        </w:rPr>
        <w:t>具体项目自评情况附项目支出绩效自评表。</w:t>
      </w:r>
    </w:p>
    <w:p w14:paraId="41F65FDF" w14:textId="77777777" w:rsidR="00A30EB7" w:rsidRPr="00B44C4A" w:rsidRDefault="00B44C4A" w:rsidP="00B44C4A">
      <w:pPr>
        <w:spacing w:line="600" w:lineRule="exact"/>
        <w:ind w:firstLineChars="200" w:firstLine="640"/>
        <w:rPr>
          <w:rFonts w:ascii="仿宋_GB2312" w:eastAsia="仿宋_GB2312"/>
          <w:sz w:val="10"/>
          <w:szCs w:val="10"/>
        </w:rPr>
      </w:pPr>
      <w:r>
        <w:rPr>
          <w:rFonts w:ascii="仿宋_GB2312" w:eastAsia="仿宋_GB2312"/>
          <w:sz w:val="32"/>
          <w:szCs w:val="32"/>
        </w:rPr>
        <w:br w:type="page"/>
      </w:r>
    </w:p>
    <w:tbl>
      <w:tblPr>
        <w:tblW w:w="9118" w:type="dxa"/>
        <w:jc w:val="center"/>
        <w:tblLayout w:type="fixed"/>
        <w:tblLook w:val="0000" w:firstRow="0" w:lastRow="0" w:firstColumn="0" w:lastColumn="0" w:noHBand="0" w:noVBand="0"/>
      </w:tblPr>
      <w:tblGrid>
        <w:gridCol w:w="588"/>
        <w:gridCol w:w="980"/>
        <w:gridCol w:w="1112"/>
        <w:gridCol w:w="730"/>
        <w:gridCol w:w="1134"/>
        <w:gridCol w:w="284"/>
        <w:gridCol w:w="870"/>
        <w:gridCol w:w="831"/>
        <w:gridCol w:w="283"/>
        <w:gridCol w:w="284"/>
        <w:gridCol w:w="425"/>
        <w:gridCol w:w="142"/>
        <w:gridCol w:w="709"/>
        <w:gridCol w:w="746"/>
      </w:tblGrid>
      <w:tr w:rsidR="002313A9" w14:paraId="09EF3B7C" w14:textId="77777777" w:rsidTr="00007987">
        <w:trPr>
          <w:trHeight w:hRule="exact" w:val="454"/>
          <w:jc w:val="center"/>
        </w:trPr>
        <w:tc>
          <w:tcPr>
            <w:tcW w:w="9118" w:type="dxa"/>
            <w:gridSpan w:val="14"/>
            <w:tcBorders>
              <w:top w:val="nil"/>
              <w:left w:val="nil"/>
              <w:bottom w:val="nil"/>
              <w:right w:val="nil"/>
            </w:tcBorders>
            <w:vAlign w:val="center"/>
          </w:tcPr>
          <w:p w14:paraId="52F130F0" w14:textId="77777777" w:rsidR="002313A9" w:rsidRDefault="002313A9" w:rsidP="00007987">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2313A9" w14:paraId="0C8F2A77" w14:textId="77777777" w:rsidTr="00007987">
        <w:trPr>
          <w:trHeight w:val="201"/>
          <w:jc w:val="center"/>
        </w:trPr>
        <w:tc>
          <w:tcPr>
            <w:tcW w:w="9118" w:type="dxa"/>
            <w:gridSpan w:val="14"/>
            <w:tcBorders>
              <w:top w:val="nil"/>
              <w:left w:val="nil"/>
              <w:bottom w:val="nil"/>
              <w:right w:val="nil"/>
            </w:tcBorders>
          </w:tcPr>
          <w:p w14:paraId="39C9C4C9" w14:textId="77777777" w:rsidR="002313A9" w:rsidRDefault="002313A9" w:rsidP="00007987">
            <w:pPr>
              <w:widowControl/>
              <w:jc w:val="center"/>
              <w:rPr>
                <w:rFonts w:ascii="宋体" w:hAnsi="宋体" w:cs="宋体"/>
                <w:kern w:val="0"/>
                <w:sz w:val="22"/>
                <w:szCs w:val="22"/>
              </w:rPr>
            </w:pPr>
            <w:r>
              <w:rPr>
                <w:rFonts w:ascii="宋体" w:hAnsi="宋体" w:cs="宋体" w:hint="eastAsia"/>
                <w:kern w:val="0"/>
                <w:sz w:val="22"/>
                <w:szCs w:val="22"/>
              </w:rPr>
              <w:t>（ 2019年度）</w:t>
            </w:r>
          </w:p>
        </w:tc>
      </w:tr>
      <w:tr w:rsidR="002313A9" w14:paraId="4FCEF57C" w14:textId="77777777" w:rsidTr="00007987">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14:paraId="6B5CC9BB"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550" w:type="dxa"/>
            <w:gridSpan w:val="12"/>
            <w:tcBorders>
              <w:top w:val="single" w:sz="4" w:space="0" w:color="auto"/>
              <w:left w:val="nil"/>
              <w:bottom w:val="single" w:sz="4" w:space="0" w:color="auto"/>
              <w:right w:val="single" w:sz="4" w:space="0" w:color="auto"/>
            </w:tcBorders>
            <w:vAlign w:val="center"/>
          </w:tcPr>
          <w:p w14:paraId="61B3F51B"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贸促会各项业务费</w:t>
            </w:r>
          </w:p>
        </w:tc>
      </w:tr>
      <w:tr w:rsidR="002313A9" w14:paraId="1B35243D" w14:textId="77777777" w:rsidTr="00007987">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14:paraId="51AC665F"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130" w:type="dxa"/>
            <w:gridSpan w:val="5"/>
            <w:tcBorders>
              <w:top w:val="single" w:sz="4" w:space="0" w:color="auto"/>
              <w:left w:val="nil"/>
              <w:bottom w:val="single" w:sz="4" w:space="0" w:color="auto"/>
              <w:right w:val="single" w:sz="4" w:space="0" w:color="auto"/>
            </w:tcBorders>
            <w:vAlign w:val="center"/>
          </w:tcPr>
          <w:p w14:paraId="5DE0198F"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中国国际贸易促进委员会新疆维吾尔自治区委员会</w:t>
            </w:r>
          </w:p>
        </w:tc>
        <w:tc>
          <w:tcPr>
            <w:tcW w:w="1114" w:type="dxa"/>
            <w:gridSpan w:val="2"/>
            <w:tcBorders>
              <w:top w:val="nil"/>
              <w:left w:val="nil"/>
              <w:bottom w:val="single" w:sz="4" w:space="0" w:color="auto"/>
              <w:right w:val="single" w:sz="4" w:space="0" w:color="auto"/>
            </w:tcBorders>
            <w:vAlign w:val="center"/>
          </w:tcPr>
          <w:p w14:paraId="794174FD"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14:paraId="5F31F948"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新疆贸促会</w:t>
            </w:r>
          </w:p>
        </w:tc>
      </w:tr>
      <w:tr w:rsidR="002313A9" w14:paraId="19E1C080" w14:textId="77777777" w:rsidTr="00007987">
        <w:trPr>
          <w:trHeight w:hRule="exact" w:val="30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14:paraId="60BBECE8"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842" w:type="dxa"/>
            <w:gridSpan w:val="2"/>
            <w:tcBorders>
              <w:top w:val="single" w:sz="4" w:space="0" w:color="auto"/>
              <w:left w:val="nil"/>
              <w:bottom w:val="single" w:sz="4" w:space="0" w:color="auto"/>
              <w:right w:val="single" w:sz="4" w:space="0" w:color="auto"/>
            </w:tcBorders>
            <w:vAlign w:val="center"/>
          </w:tcPr>
          <w:p w14:paraId="247C7BB1" w14:textId="77777777" w:rsidR="002313A9" w:rsidRDefault="002313A9" w:rsidP="00007987">
            <w:pPr>
              <w:widowControl/>
              <w:spacing w:line="240" w:lineRule="exact"/>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vAlign w:val="center"/>
          </w:tcPr>
          <w:p w14:paraId="56A1EEFF"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54" w:type="dxa"/>
            <w:gridSpan w:val="2"/>
            <w:tcBorders>
              <w:top w:val="nil"/>
              <w:left w:val="nil"/>
              <w:bottom w:val="single" w:sz="4" w:space="0" w:color="auto"/>
              <w:right w:val="single" w:sz="4" w:space="0" w:color="auto"/>
            </w:tcBorders>
            <w:vAlign w:val="center"/>
          </w:tcPr>
          <w:p w14:paraId="1D5A813C"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14" w:type="dxa"/>
            <w:gridSpan w:val="2"/>
            <w:tcBorders>
              <w:top w:val="nil"/>
              <w:left w:val="nil"/>
              <w:bottom w:val="single" w:sz="4" w:space="0" w:color="auto"/>
              <w:right w:val="single" w:sz="4" w:space="0" w:color="auto"/>
            </w:tcBorders>
            <w:vAlign w:val="center"/>
          </w:tcPr>
          <w:p w14:paraId="341C910C"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14:paraId="46F54051"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49B13DCA"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46" w:type="dxa"/>
            <w:tcBorders>
              <w:top w:val="nil"/>
              <w:left w:val="nil"/>
              <w:bottom w:val="single" w:sz="4" w:space="0" w:color="auto"/>
              <w:right w:val="single" w:sz="4" w:space="0" w:color="auto"/>
            </w:tcBorders>
            <w:vAlign w:val="center"/>
          </w:tcPr>
          <w:p w14:paraId="2F9C4A79"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2313A9" w14:paraId="3D93760C" w14:textId="77777777" w:rsidTr="00007987">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14:paraId="04A2BF5A" w14:textId="77777777" w:rsidR="002313A9" w:rsidRDefault="002313A9" w:rsidP="00007987">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14:paraId="729392CB" w14:textId="77777777" w:rsidR="002313A9" w:rsidRDefault="002313A9" w:rsidP="00007987">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14:paraId="2273714E"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132.5</w:t>
            </w:r>
          </w:p>
        </w:tc>
        <w:tc>
          <w:tcPr>
            <w:tcW w:w="1154" w:type="dxa"/>
            <w:gridSpan w:val="2"/>
            <w:tcBorders>
              <w:top w:val="nil"/>
              <w:left w:val="nil"/>
              <w:bottom w:val="single" w:sz="4" w:space="0" w:color="auto"/>
              <w:right w:val="single" w:sz="4" w:space="0" w:color="auto"/>
            </w:tcBorders>
            <w:vAlign w:val="center"/>
          </w:tcPr>
          <w:p w14:paraId="41CE850B"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132.5</w:t>
            </w:r>
          </w:p>
        </w:tc>
        <w:tc>
          <w:tcPr>
            <w:tcW w:w="1114" w:type="dxa"/>
            <w:gridSpan w:val="2"/>
            <w:tcBorders>
              <w:top w:val="nil"/>
              <w:left w:val="nil"/>
              <w:bottom w:val="single" w:sz="4" w:space="0" w:color="auto"/>
              <w:right w:val="single" w:sz="4" w:space="0" w:color="auto"/>
            </w:tcBorders>
            <w:vAlign w:val="center"/>
          </w:tcPr>
          <w:p w14:paraId="2AD2CA51"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105.57</w:t>
            </w:r>
          </w:p>
        </w:tc>
        <w:tc>
          <w:tcPr>
            <w:tcW w:w="709" w:type="dxa"/>
            <w:gridSpan w:val="2"/>
            <w:tcBorders>
              <w:top w:val="nil"/>
              <w:left w:val="nil"/>
              <w:bottom w:val="single" w:sz="4" w:space="0" w:color="auto"/>
              <w:right w:val="single" w:sz="4" w:space="0" w:color="auto"/>
            </w:tcBorders>
            <w:vAlign w:val="center"/>
          </w:tcPr>
          <w:p w14:paraId="73A85EAA"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1D448669"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79.68%</w:t>
            </w:r>
          </w:p>
        </w:tc>
        <w:tc>
          <w:tcPr>
            <w:tcW w:w="746" w:type="dxa"/>
            <w:tcBorders>
              <w:top w:val="nil"/>
              <w:left w:val="nil"/>
              <w:bottom w:val="single" w:sz="4" w:space="0" w:color="auto"/>
              <w:right w:val="single" w:sz="4" w:space="0" w:color="auto"/>
            </w:tcBorders>
            <w:vAlign w:val="center"/>
          </w:tcPr>
          <w:p w14:paraId="68E53E49"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r>
      <w:tr w:rsidR="002313A9" w14:paraId="6095F4BA" w14:textId="77777777" w:rsidTr="00007987">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14:paraId="5D248A0B" w14:textId="77777777" w:rsidR="002313A9" w:rsidRDefault="002313A9" w:rsidP="00007987">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14:paraId="5DD0A01C"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14:paraId="279B4364"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132.5</w:t>
            </w:r>
          </w:p>
        </w:tc>
        <w:tc>
          <w:tcPr>
            <w:tcW w:w="1154" w:type="dxa"/>
            <w:gridSpan w:val="2"/>
            <w:tcBorders>
              <w:top w:val="nil"/>
              <w:left w:val="nil"/>
              <w:bottom w:val="single" w:sz="4" w:space="0" w:color="auto"/>
              <w:right w:val="single" w:sz="4" w:space="0" w:color="auto"/>
            </w:tcBorders>
            <w:vAlign w:val="center"/>
          </w:tcPr>
          <w:p w14:paraId="0A75186A"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132.5</w:t>
            </w:r>
          </w:p>
        </w:tc>
        <w:tc>
          <w:tcPr>
            <w:tcW w:w="1114" w:type="dxa"/>
            <w:gridSpan w:val="2"/>
            <w:tcBorders>
              <w:top w:val="nil"/>
              <w:left w:val="nil"/>
              <w:bottom w:val="single" w:sz="4" w:space="0" w:color="auto"/>
              <w:right w:val="single" w:sz="4" w:space="0" w:color="auto"/>
            </w:tcBorders>
            <w:vAlign w:val="center"/>
          </w:tcPr>
          <w:p w14:paraId="4936601E"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105.57</w:t>
            </w:r>
          </w:p>
        </w:tc>
        <w:tc>
          <w:tcPr>
            <w:tcW w:w="709" w:type="dxa"/>
            <w:gridSpan w:val="2"/>
            <w:tcBorders>
              <w:top w:val="nil"/>
              <w:left w:val="nil"/>
              <w:bottom w:val="single" w:sz="4" w:space="0" w:color="auto"/>
              <w:right w:val="single" w:sz="4" w:space="0" w:color="auto"/>
            </w:tcBorders>
            <w:vAlign w:val="center"/>
          </w:tcPr>
          <w:p w14:paraId="46122EEC"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429EED46" w14:textId="77777777" w:rsidR="002313A9" w:rsidRDefault="002313A9" w:rsidP="00007987">
            <w:pPr>
              <w:widowControl/>
              <w:spacing w:line="240" w:lineRule="exact"/>
              <w:jc w:val="center"/>
              <w:rPr>
                <w:rFonts w:ascii="宋体" w:hAnsi="宋体" w:cs="宋体"/>
                <w:kern w:val="0"/>
                <w:sz w:val="18"/>
                <w:szCs w:val="18"/>
              </w:rPr>
            </w:pPr>
          </w:p>
        </w:tc>
        <w:tc>
          <w:tcPr>
            <w:tcW w:w="746" w:type="dxa"/>
            <w:tcBorders>
              <w:top w:val="nil"/>
              <w:left w:val="nil"/>
              <w:bottom w:val="single" w:sz="4" w:space="0" w:color="auto"/>
              <w:right w:val="single" w:sz="4" w:space="0" w:color="auto"/>
            </w:tcBorders>
            <w:vAlign w:val="center"/>
          </w:tcPr>
          <w:p w14:paraId="66017297"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2313A9" w14:paraId="45E7A62F" w14:textId="77777777" w:rsidTr="00007987">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14:paraId="73DA76A8" w14:textId="77777777" w:rsidR="002313A9" w:rsidRDefault="002313A9" w:rsidP="00007987">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14:paraId="1F070B3C"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14:paraId="6C46CE8B" w14:textId="77777777" w:rsidR="002313A9" w:rsidRDefault="002313A9" w:rsidP="00007987">
            <w:pPr>
              <w:widowControl/>
              <w:spacing w:line="240" w:lineRule="exact"/>
              <w:jc w:val="center"/>
              <w:rPr>
                <w:rFonts w:ascii="宋体" w:hAnsi="宋体" w:cs="宋体"/>
                <w:kern w:val="0"/>
                <w:sz w:val="18"/>
                <w:szCs w:val="18"/>
              </w:rPr>
            </w:pPr>
          </w:p>
        </w:tc>
        <w:tc>
          <w:tcPr>
            <w:tcW w:w="1154" w:type="dxa"/>
            <w:gridSpan w:val="2"/>
            <w:tcBorders>
              <w:top w:val="nil"/>
              <w:left w:val="nil"/>
              <w:bottom w:val="single" w:sz="4" w:space="0" w:color="auto"/>
              <w:right w:val="single" w:sz="4" w:space="0" w:color="auto"/>
            </w:tcBorders>
            <w:vAlign w:val="center"/>
          </w:tcPr>
          <w:p w14:paraId="736E8ADA" w14:textId="77777777" w:rsidR="002313A9" w:rsidRDefault="002313A9" w:rsidP="00007987">
            <w:pPr>
              <w:widowControl/>
              <w:spacing w:line="240" w:lineRule="exact"/>
              <w:jc w:val="center"/>
              <w:rPr>
                <w:rFonts w:ascii="宋体" w:hAnsi="宋体" w:cs="宋体"/>
                <w:kern w:val="0"/>
                <w:sz w:val="18"/>
                <w:szCs w:val="18"/>
              </w:rPr>
            </w:pPr>
          </w:p>
        </w:tc>
        <w:tc>
          <w:tcPr>
            <w:tcW w:w="1114" w:type="dxa"/>
            <w:gridSpan w:val="2"/>
            <w:tcBorders>
              <w:top w:val="nil"/>
              <w:left w:val="nil"/>
              <w:bottom w:val="single" w:sz="4" w:space="0" w:color="auto"/>
              <w:right w:val="single" w:sz="4" w:space="0" w:color="auto"/>
            </w:tcBorders>
            <w:vAlign w:val="center"/>
          </w:tcPr>
          <w:p w14:paraId="72D1BDCF" w14:textId="77777777" w:rsidR="002313A9" w:rsidRDefault="002313A9" w:rsidP="00007987">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736BAEB3"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0519F6A7" w14:textId="77777777" w:rsidR="002313A9" w:rsidRDefault="002313A9" w:rsidP="00007987">
            <w:pPr>
              <w:widowControl/>
              <w:spacing w:line="240" w:lineRule="exact"/>
              <w:jc w:val="center"/>
              <w:rPr>
                <w:rFonts w:ascii="宋体" w:hAnsi="宋体" w:cs="宋体"/>
                <w:kern w:val="0"/>
                <w:sz w:val="18"/>
                <w:szCs w:val="18"/>
              </w:rPr>
            </w:pPr>
          </w:p>
        </w:tc>
        <w:tc>
          <w:tcPr>
            <w:tcW w:w="746" w:type="dxa"/>
            <w:tcBorders>
              <w:top w:val="nil"/>
              <w:left w:val="nil"/>
              <w:bottom w:val="single" w:sz="4" w:space="0" w:color="auto"/>
              <w:right w:val="single" w:sz="4" w:space="0" w:color="auto"/>
            </w:tcBorders>
            <w:vAlign w:val="center"/>
          </w:tcPr>
          <w:p w14:paraId="50180E41"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2313A9" w14:paraId="27EE6C5A" w14:textId="77777777" w:rsidTr="00007987">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14:paraId="62DF395B" w14:textId="77777777" w:rsidR="002313A9" w:rsidRDefault="002313A9" w:rsidP="00007987">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14:paraId="28A8418F"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34" w:type="dxa"/>
            <w:tcBorders>
              <w:top w:val="nil"/>
              <w:left w:val="nil"/>
              <w:bottom w:val="single" w:sz="4" w:space="0" w:color="auto"/>
              <w:right w:val="single" w:sz="4" w:space="0" w:color="auto"/>
            </w:tcBorders>
            <w:vAlign w:val="center"/>
          </w:tcPr>
          <w:p w14:paraId="59E7DB32" w14:textId="77777777" w:rsidR="002313A9" w:rsidRDefault="002313A9" w:rsidP="00007987">
            <w:pPr>
              <w:widowControl/>
              <w:spacing w:line="240" w:lineRule="exact"/>
              <w:jc w:val="center"/>
              <w:rPr>
                <w:rFonts w:ascii="宋体" w:hAnsi="宋体" w:cs="宋体"/>
                <w:kern w:val="0"/>
                <w:sz w:val="18"/>
                <w:szCs w:val="18"/>
              </w:rPr>
            </w:pPr>
          </w:p>
        </w:tc>
        <w:tc>
          <w:tcPr>
            <w:tcW w:w="1154" w:type="dxa"/>
            <w:gridSpan w:val="2"/>
            <w:tcBorders>
              <w:top w:val="nil"/>
              <w:left w:val="nil"/>
              <w:bottom w:val="single" w:sz="4" w:space="0" w:color="auto"/>
              <w:right w:val="single" w:sz="4" w:space="0" w:color="auto"/>
            </w:tcBorders>
            <w:vAlign w:val="center"/>
          </w:tcPr>
          <w:p w14:paraId="2ED0FB9C" w14:textId="77777777" w:rsidR="002313A9" w:rsidRDefault="002313A9" w:rsidP="00007987">
            <w:pPr>
              <w:widowControl/>
              <w:spacing w:line="240" w:lineRule="exact"/>
              <w:jc w:val="center"/>
              <w:rPr>
                <w:rFonts w:ascii="宋体" w:hAnsi="宋体" w:cs="宋体"/>
                <w:kern w:val="0"/>
                <w:sz w:val="18"/>
                <w:szCs w:val="18"/>
              </w:rPr>
            </w:pPr>
          </w:p>
        </w:tc>
        <w:tc>
          <w:tcPr>
            <w:tcW w:w="1114" w:type="dxa"/>
            <w:gridSpan w:val="2"/>
            <w:tcBorders>
              <w:top w:val="nil"/>
              <w:left w:val="nil"/>
              <w:bottom w:val="single" w:sz="4" w:space="0" w:color="auto"/>
              <w:right w:val="single" w:sz="4" w:space="0" w:color="auto"/>
            </w:tcBorders>
            <w:vAlign w:val="center"/>
          </w:tcPr>
          <w:p w14:paraId="22515F79" w14:textId="77777777" w:rsidR="002313A9" w:rsidRDefault="002313A9" w:rsidP="00007987">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26C86998"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7187AE61" w14:textId="77777777" w:rsidR="002313A9" w:rsidRDefault="002313A9" w:rsidP="00007987">
            <w:pPr>
              <w:widowControl/>
              <w:spacing w:line="240" w:lineRule="exact"/>
              <w:jc w:val="center"/>
              <w:rPr>
                <w:rFonts w:ascii="宋体" w:hAnsi="宋体" w:cs="宋体"/>
                <w:kern w:val="0"/>
                <w:sz w:val="18"/>
                <w:szCs w:val="18"/>
              </w:rPr>
            </w:pPr>
          </w:p>
        </w:tc>
        <w:tc>
          <w:tcPr>
            <w:tcW w:w="746" w:type="dxa"/>
            <w:tcBorders>
              <w:top w:val="nil"/>
              <w:left w:val="nil"/>
              <w:bottom w:val="single" w:sz="4" w:space="0" w:color="auto"/>
              <w:right w:val="single" w:sz="4" w:space="0" w:color="auto"/>
            </w:tcBorders>
            <w:vAlign w:val="center"/>
          </w:tcPr>
          <w:p w14:paraId="7D39A7FC"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2313A9" w14:paraId="0FBD694F" w14:textId="77777777" w:rsidTr="00007987">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14:paraId="00BF91A4"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110" w:type="dxa"/>
            <w:gridSpan w:val="6"/>
            <w:tcBorders>
              <w:top w:val="single" w:sz="4" w:space="0" w:color="auto"/>
              <w:left w:val="nil"/>
              <w:bottom w:val="single" w:sz="4" w:space="0" w:color="auto"/>
              <w:right w:val="single" w:sz="4" w:space="0" w:color="auto"/>
            </w:tcBorders>
            <w:vAlign w:val="center"/>
          </w:tcPr>
          <w:p w14:paraId="5042E4FE"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20" w:type="dxa"/>
            <w:gridSpan w:val="7"/>
            <w:tcBorders>
              <w:top w:val="single" w:sz="4" w:space="0" w:color="auto"/>
              <w:left w:val="nil"/>
              <w:bottom w:val="single" w:sz="4" w:space="0" w:color="auto"/>
              <w:right w:val="single" w:sz="4" w:space="0" w:color="auto"/>
            </w:tcBorders>
            <w:vAlign w:val="center"/>
          </w:tcPr>
          <w:p w14:paraId="3157C8C1"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2313A9" w:rsidRPr="009173C6" w14:paraId="2EC6F5E5" w14:textId="77777777" w:rsidTr="00007987">
        <w:trPr>
          <w:trHeight w:hRule="exact" w:val="1945"/>
          <w:jc w:val="center"/>
        </w:trPr>
        <w:tc>
          <w:tcPr>
            <w:tcW w:w="588" w:type="dxa"/>
            <w:vMerge/>
            <w:tcBorders>
              <w:top w:val="nil"/>
              <w:left w:val="single" w:sz="4" w:space="0" w:color="auto"/>
              <w:bottom w:val="single" w:sz="4" w:space="0" w:color="auto"/>
              <w:right w:val="single" w:sz="4" w:space="0" w:color="auto"/>
            </w:tcBorders>
            <w:vAlign w:val="center"/>
          </w:tcPr>
          <w:p w14:paraId="707DC354" w14:textId="77777777" w:rsidR="002313A9" w:rsidRDefault="002313A9" w:rsidP="00007987">
            <w:pPr>
              <w:widowControl/>
              <w:spacing w:line="240" w:lineRule="exact"/>
              <w:jc w:val="center"/>
              <w:rPr>
                <w:rFonts w:ascii="宋体" w:hAnsi="宋体" w:cs="宋体"/>
                <w:kern w:val="0"/>
                <w:sz w:val="18"/>
                <w:szCs w:val="18"/>
              </w:rPr>
            </w:pPr>
          </w:p>
        </w:tc>
        <w:tc>
          <w:tcPr>
            <w:tcW w:w="5110" w:type="dxa"/>
            <w:gridSpan w:val="6"/>
            <w:tcBorders>
              <w:top w:val="single" w:sz="4" w:space="0" w:color="auto"/>
              <w:left w:val="nil"/>
              <w:bottom w:val="single" w:sz="4" w:space="0" w:color="auto"/>
              <w:right w:val="single" w:sz="4" w:space="0" w:color="auto"/>
            </w:tcBorders>
            <w:vAlign w:val="center"/>
          </w:tcPr>
          <w:p w14:paraId="23BB603C" w14:textId="337B1D51" w:rsidR="002313A9" w:rsidRDefault="002313A9" w:rsidP="00007987">
            <w:pPr>
              <w:widowControl/>
              <w:spacing w:line="240" w:lineRule="exact"/>
              <w:rPr>
                <w:rFonts w:ascii="宋体" w:hAnsi="宋体" w:cs="宋体"/>
                <w:kern w:val="0"/>
                <w:sz w:val="18"/>
                <w:szCs w:val="18"/>
              </w:rPr>
            </w:pPr>
            <w:r>
              <w:rPr>
                <w:rFonts w:ascii="宋体" w:hAnsi="宋体" w:cs="宋体" w:hint="eastAsia"/>
                <w:kern w:val="0"/>
                <w:sz w:val="18"/>
                <w:szCs w:val="18"/>
              </w:rPr>
              <w:t>通过参加培训、展会及会议、高访团及接待境外工商会代表团等活动，有效提高单位工作人员的政治素质及业务工作能力，推介新疆投资环境，展示新疆社会经济发展状况，促进我区会展经济的健康发展，构建多双边合作机制，切实增强贸促服务的能力，提升服务政府和企业的效果，积极发挥新疆贸促会在国家</w:t>
            </w:r>
            <w:r w:rsidR="004C4BEF">
              <w:rPr>
                <w:rFonts w:ascii="宋体" w:hAnsi="宋体" w:cs="宋体" w:hint="eastAsia"/>
                <w:kern w:val="0"/>
                <w:sz w:val="18"/>
                <w:szCs w:val="18"/>
              </w:rPr>
              <w:t>“</w:t>
            </w:r>
            <w:r>
              <w:rPr>
                <w:rFonts w:ascii="宋体" w:hAnsi="宋体" w:cs="宋体" w:hint="eastAsia"/>
                <w:kern w:val="0"/>
                <w:sz w:val="18"/>
                <w:szCs w:val="18"/>
              </w:rPr>
              <w:t>一带一路</w:t>
            </w:r>
            <w:r w:rsidR="004C4BEF">
              <w:rPr>
                <w:rFonts w:ascii="宋体" w:hAnsi="宋体" w:cs="宋体" w:hint="eastAsia"/>
                <w:kern w:val="0"/>
                <w:sz w:val="18"/>
                <w:szCs w:val="18"/>
              </w:rPr>
              <w:t>”倡议</w:t>
            </w:r>
            <w:bookmarkStart w:id="26" w:name="_GoBack"/>
            <w:bookmarkEnd w:id="26"/>
            <w:r>
              <w:rPr>
                <w:rFonts w:ascii="宋体" w:hAnsi="宋体" w:cs="宋体" w:hint="eastAsia"/>
                <w:kern w:val="0"/>
                <w:sz w:val="18"/>
                <w:szCs w:val="18"/>
              </w:rPr>
              <w:t>发展中的重要作用。</w:t>
            </w:r>
          </w:p>
        </w:tc>
        <w:tc>
          <w:tcPr>
            <w:tcW w:w="3420" w:type="dxa"/>
            <w:gridSpan w:val="7"/>
            <w:tcBorders>
              <w:top w:val="single" w:sz="4" w:space="0" w:color="auto"/>
              <w:left w:val="nil"/>
              <w:bottom w:val="single" w:sz="4" w:space="0" w:color="auto"/>
              <w:right w:val="single" w:sz="4" w:space="0" w:color="auto"/>
            </w:tcBorders>
            <w:vAlign w:val="center"/>
          </w:tcPr>
          <w:p w14:paraId="666794DE" w14:textId="77777777" w:rsidR="002313A9" w:rsidRPr="009173C6" w:rsidRDefault="002313A9" w:rsidP="00007987">
            <w:pPr>
              <w:widowControl/>
              <w:spacing w:line="240" w:lineRule="exact"/>
              <w:rPr>
                <w:rFonts w:ascii="宋体" w:hAnsi="宋体" w:cs="宋体"/>
                <w:kern w:val="0"/>
                <w:sz w:val="18"/>
                <w:szCs w:val="18"/>
              </w:rPr>
            </w:pPr>
            <w:r>
              <w:rPr>
                <w:rFonts w:ascii="宋体" w:hAnsi="宋体" w:cs="宋体" w:hint="eastAsia"/>
                <w:kern w:val="0"/>
                <w:sz w:val="18"/>
                <w:szCs w:val="18"/>
              </w:rPr>
              <w:t>通过境外展会和北京世园会新疆活动日等活动，积极为政府和</w:t>
            </w:r>
            <w:r w:rsidRPr="009173C6">
              <w:rPr>
                <w:rFonts w:ascii="宋体" w:hAnsi="宋体" w:cs="宋体" w:hint="eastAsia"/>
                <w:kern w:val="0"/>
                <w:sz w:val="18"/>
                <w:szCs w:val="18"/>
              </w:rPr>
              <w:t>企业</w:t>
            </w:r>
            <w:r>
              <w:rPr>
                <w:rFonts w:ascii="宋体" w:hAnsi="宋体" w:cs="宋体" w:hint="eastAsia"/>
                <w:kern w:val="0"/>
                <w:sz w:val="18"/>
                <w:szCs w:val="18"/>
              </w:rPr>
              <w:t>提供优质、便捷的服务，</w:t>
            </w:r>
            <w:r w:rsidRPr="009173C6">
              <w:rPr>
                <w:rFonts w:ascii="宋体" w:hAnsi="宋体" w:cs="宋体" w:hint="eastAsia"/>
                <w:kern w:val="0"/>
                <w:sz w:val="18"/>
                <w:szCs w:val="18"/>
              </w:rPr>
              <w:t>提高我区进出口企业商事法律水平</w:t>
            </w:r>
            <w:r>
              <w:rPr>
                <w:rFonts w:ascii="宋体" w:hAnsi="宋体" w:cs="宋体" w:hint="eastAsia"/>
                <w:kern w:val="0"/>
                <w:sz w:val="18"/>
                <w:szCs w:val="18"/>
              </w:rPr>
              <w:t>和国际竞争能力</w:t>
            </w:r>
            <w:r w:rsidRPr="009173C6">
              <w:rPr>
                <w:rFonts w:ascii="宋体" w:hAnsi="宋体" w:cs="宋体" w:hint="eastAsia"/>
                <w:kern w:val="0"/>
                <w:sz w:val="18"/>
                <w:szCs w:val="18"/>
              </w:rPr>
              <w:t>、</w:t>
            </w:r>
            <w:r>
              <w:rPr>
                <w:rFonts w:ascii="宋体" w:hAnsi="宋体" w:cs="宋体" w:hint="eastAsia"/>
                <w:kern w:val="0"/>
                <w:sz w:val="18"/>
                <w:szCs w:val="18"/>
              </w:rPr>
              <w:t>促进我区贸易便利化，构建多双边合作机制；</w:t>
            </w:r>
            <w:r w:rsidRPr="009173C6">
              <w:rPr>
                <w:rFonts w:ascii="宋体" w:hAnsi="宋体" w:cs="宋体" w:hint="eastAsia"/>
                <w:kern w:val="0"/>
                <w:sz w:val="18"/>
                <w:szCs w:val="18"/>
              </w:rPr>
              <w:t>积极开展打击侵犯知识产权和制售假冒伪劣商品工作及普法宣传工作，着力改善我区营商环境。</w:t>
            </w:r>
          </w:p>
        </w:tc>
      </w:tr>
      <w:tr w:rsidR="002313A9" w14:paraId="4A5A94E1" w14:textId="77777777" w:rsidTr="00007987">
        <w:trPr>
          <w:trHeight w:hRule="exact" w:val="533"/>
          <w:jc w:val="center"/>
        </w:trPr>
        <w:tc>
          <w:tcPr>
            <w:tcW w:w="588" w:type="dxa"/>
            <w:vMerge w:val="restart"/>
            <w:tcBorders>
              <w:top w:val="nil"/>
              <w:left w:val="single" w:sz="4" w:space="0" w:color="auto"/>
              <w:right w:val="single" w:sz="4" w:space="0" w:color="auto"/>
            </w:tcBorders>
            <w:vAlign w:val="center"/>
          </w:tcPr>
          <w:p w14:paraId="21D42597"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980" w:type="dxa"/>
            <w:tcBorders>
              <w:top w:val="nil"/>
              <w:left w:val="nil"/>
              <w:bottom w:val="single" w:sz="4" w:space="0" w:color="auto"/>
              <w:right w:val="single" w:sz="4" w:space="0" w:color="auto"/>
            </w:tcBorders>
            <w:vAlign w:val="center"/>
          </w:tcPr>
          <w:p w14:paraId="62B2CBB3"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12" w:type="dxa"/>
            <w:tcBorders>
              <w:top w:val="nil"/>
              <w:left w:val="nil"/>
              <w:bottom w:val="single" w:sz="4" w:space="0" w:color="auto"/>
              <w:right w:val="single" w:sz="4" w:space="0" w:color="auto"/>
            </w:tcBorders>
            <w:vAlign w:val="center"/>
          </w:tcPr>
          <w:p w14:paraId="003D7490"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14:paraId="50AD6651"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70" w:type="dxa"/>
            <w:tcBorders>
              <w:top w:val="nil"/>
              <w:left w:val="nil"/>
              <w:bottom w:val="single" w:sz="4" w:space="0" w:color="auto"/>
              <w:right w:val="single" w:sz="4" w:space="0" w:color="auto"/>
            </w:tcBorders>
            <w:vAlign w:val="center"/>
          </w:tcPr>
          <w:p w14:paraId="273B1F80"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14:paraId="22342CD8"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31" w:type="dxa"/>
            <w:tcBorders>
              <w:top w:val="nil"/>
              <w:left w:val="nil"/>
              <w:bottom w:val="single" w:sz="4" w:space="0" w:color="auto"/>
              <w:right w:val="single" w:sz="4" w:space="0" w:color="auto"/>
            </w:tcBorders>
            <w:vAlign w:val="center"/>
          </w:tcPr>
          <w:p w14:paraId="46A92EEA"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14:paraId="637995AE"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14:paraId="4A7029C6"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14:paraId="4BFF6A8B"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55" w:type="dxa"/>
            <w:gridSpan w:val="2"/>
            <w:tcBorders>
              <w:top w:val="single" w:sz="4" w:space="0" w:color="auto"/>
              <w:left w:val="nil"/>
              <w:bottom w:val="single" w:sz="4" w:space="0" w:color="auto"/>
              <w:right w:val="single" w:sz="4" w:space="0" w:color="auto"/>
            </w:tcBorders>
            <w:vAlign w:val="center"/>
          </w:tcPr>
          <w:p w14:paraId="20A739A1"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2313A9" w:rsidRPr="00162B97" w14:paraId="769A9F02" w14:textId="77777777" w:rsidTr="00007987">
        <w:trPr>
          <w:trHeight w:hRule="exact" w:val="474"/>
          <w:jc w:val="center"/>
        </w:trPr>
        <w:tc>
          <w:tcPr>
            <w:tcW w:w="588" w:type="dxa"/>
            <w:vMerge/>
            <w:tcBorders>
              <w:left w:val="single" w:sz="4" w:space="0" w:color="auto"/>
              <w:right w:val="single" w:sz="4" w:space="0" w:color="auto"/>
            </w:tcBorders>
            <w:vAlign w:val="center"/>
          </w:tcPr>
          <w:p w14:paraId="100E48D8" w14:textId="77777777" w:rsidR="002313A9" w:rsidRDefault="002313A9" w:rsidP="00007987">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14:paraId="0F0D366D"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12" w:type="dxa"/>
            <w:vMerge w:val="restart"/>
            <w:tcBorders>
              <w:top w:val="nil"/>
              <w:left w:val="single" w:sz="4" w:space="0" w:color="auto"/>
              <w:right w:val="single" w:sz="4" w:space="0" w:color="auto"/>
            </w:tcBorders>
            <w:vAlign w:val="center"/>
          </w:tcPr>
          <w:p w14:paraId="08EDB0AB"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14:paraId="219F4506" w14:textId="77777777" w:rsidR="002313A9" w:rsidRDefault="002313A9"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国际经贸交流批次</w:t>
            </w:r>
          </w:p>
        </w:tc>
        <w:tc>
          <w:tcPr>
            <w:tcW w:w="870" w:type="dxa"/>
            <w:tcBorders>
              <w:top w:val="nil"/>
              <w:left w:val="nil"/>
              <w:bottom w:val="single" w:sz="4" w:space="0" w:color="auto"/>
              <w:right w:val="single" w:sz="4" w:space="0" w:color="auto"/>
            </w:tcBorders>
            <w:vAlign w:val="center"/>
          </w:tcPr>
          <w:p w14:paraId="7627B3CB"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2批次</w:t>
            </w:r>
          </w:p>
        </w:tc>
        <w:tc>
          <w:tcPr>
            <w:tcW w:w="831" w:type="dxa"/>
            <w:tcBorders>
              <w:top w:val="nil"/>
              <w:left w:val="nil"/>
              <w:bottom w:val="single" w:sz="4" w:space="0" w:color="auto"/>
              <w:right w:val="single" w:sz="4" w:space="0" w:color="auto"/>
            </w:tcBorders>
            <w:vAlign w:val="center"/>
          </w:tcPr>
          <w:p w14:paraId="6C2970EC"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567" w:type="dxa"/>
            <w:gridSpan w:val="2"/>
            <w:tcBorders>
              <w:top w:val="nil"/>
              <w:left w:val="nil"/>
              <w:bottom w:val="single" w:sz="4" w:space="0" w:color="auto"/>
              <w:right w:val="single" w:sz="4" w:space="0" w:color="auto"/>
            </w:tcBorders>
            <w:vAlign w:val="center"/>
          </w:tcPr>
          <w:p w14:paraId="0CDE0972"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3D1D09B2"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455" w:type="dxa"/>
            <w:gridSpan w:val="2"/>
            <w:tcBorders>
              <w:top w:val="single" w:sz="4" w:space="0" w:color="auto"/>
              <w:left w:val="nil"/>
              <w:bottom w:val="single" w:sz="4" w:space="0" w:color="auto"/>
              <w:right w:val="single" w:sz="4" w:space="0" w:color="auto"/>
            </w:tcBorders>
            <w:vAlign w:val="center"/>
          </w:tcPr>
          <w:p w14:paraId="1E09BCBF" w14:textId="77777777" w:rsidR="002313A9" w:rsidRPr="00162B97" w:rsidRDefault="002313A9" w:rsidP="00007987">
            <w:pPr>
              <w:widowControl/>
              <w:spacing w:line="240" w:lineRule="exact"/>
              <w:rPr>
                <w:rFonts w:ascii="宋体" w:hAnsi="宋体" w:cs="宋体"/>
                <w:kern w:val="0"/>
                <w:sz w:val="15"/>
                <w:szCs w:val="15"/>
              </w:rPr>
            </w:pPr>
            <w:r w:rsidRPr="00162B97">
              <w:rPr>
                <w:rFonts w:ascii="宋体" w:hAnsi="宋体" w:cs="宋体" w:hint="eastAsia"/>
                <w:kern w:val="0"/>
                <w:sz w:val="15"/>
                <w:szCs w:val="15"/>
              </w:rPr>
              <w:t>出国计划未予批准</w:t>
            </w:r>
          </w:p>
        </w:tc>
      </w:tr>
      <w:tr w:rsidR="002313A9" w:rsidRPr="00162B97" w14:paraId="4005C046" w14:textId="77777777" w:rsidTr="00007987">
        <w:trPr>
          <w:trHeight w:hRule="exact" w:val="476"/>
          <w:jc w:val="center"/>
        </w:trPr>
        <w:tc>
          <w:tcPr>
            <w:tcW w:w="588" w:type="dxa"/>
            <w:vMerge/>
            <w:tcBorders>
              <w:left w:val="single" w:sz="4" w:space="0" w:color="auto"/>
              <w:right w:val="single" w:sz="4" w:space="0" w:color="auto"/>
            </w:tcBorders>
            <w:vAlign w:val="center"/>
          </w:tcPr>
          <w:p w14:paraId="24D315B3" w14:textId="77777777" w:rsidR="002313A9" w:rsidRDefault="002313A9"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50F4452D" w14:textId="77777777" w:rsidR="002313A9" w:rsidRDefault="002313A9" w:rsidP="00007987">
            <w:pPr>
              <w:widowControl/>
              <w:spacing w:line="240" w:lineRule="exact"/>
              <w:jc w:val="center"/>
              <w:rPr>
                <w:rFonts w:ascii="宋体" w:hAnsi="宋体" w:cs="宋体"/>
                <w:kern w:val="0"/>
                <w:sz w:val="18"/>
                <w:szCs w:val="18"/>
              </w:rPr>
            </w:pPr>
          </w:p>
        </w:tc>
        <w:tc>
          <w:tcPr>
            <w:tcW w:w="1112" w:type="dxa"/>
            <w:vMerge/>
            <w:tcBorders>
              <w:left w:val="single" w:sz="4" w:space="0" w:color="auto"/>
              <w:right w:val="single" w:sz="4" w:space="0" w:color="auto"/>
            </w:tcBorders>
            <w:vAlign w:val="center"/>
          </w:tcPr>
          <w:p w14:paraId="460E9E52" w14:textId="77777777" w:rsidR="002313A9" w:rsidRDefault="002313A9" w:rsidP="00007987">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39DC9ADD" w14:textId="77777777" w:rsidR="002313A9" w:rsidRDefault="002313A9"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会刊印刷数量</w:t>
            </w:r>
          </w:p>
        </w:tc>
        <w:tc>
          <w:tcPr>
            <w:tcW w:w="870" w:type="dxa"/>
            <w:tcBorders>
              <w:top w:val="nil"/>
              <w:left w:val="nil"/>
              <w:bottom w:val="single" w:sz="4" w:space="0" w:color="auto"/>
              <w:right w:val="single" w:sz="4" w:space="0" w:color="auto"/>
            </w:tcBorders>
            <w:vAlign w:val="center"/>
          </w:tcPr>
          <w:p w14:paraId="5F2DD96A"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800册</w:t>
            </w:r>
          </w:p>
        </w:tc>
        <w:tc>
          <w:tcPr>
            <w:tcW w:w="831" w:type="dxa"/>
            <w:tcBorders>
              <w:top w:val="nil"/>
              <w:left w:val="nil"/>
              <w:bottom w:val="single" w:sz="4" w:space="0" w:color="auto"/>
              <w:right w:val="single" w:sz="4" w:space="0" w:color="auto"/>
            </w:tcBorders>
            <w:vAlign w:val="center"/>
          </w:tcPr>
          <w:p w14:paraId="7CFA9C22"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567" w:type="dxa"/>
            <w:gridSpan w:val="2"/>
            <w:tcBorders>
              <w:top w:val="nil"/>
              <w:left w:val="nil"/>
              <w:bottom w:val="single" w:sz="4" w:space="0" w:color="auto"/>
              <w:right w:val="single" w:sz="4" w:space="0" w:color="auto"/>
            </w:tcBorders>
            <w:vAlign w:val="center"/>
          </w:tcPr>
          <w:p w14:paraId="3544C262"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14:paraId="29E1F129"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455" w:type="dxa"/>
            <w:gridSpan w:val="2"/>
            <w:tcBorders>
              <w:top w:val="single" w:sz="4" w:space="0" w:color="auto"/>
              <w:left w:val="nil"/>
              <w:bottom w:val="single" w:sz="4" w:space="0" w:color="auto"/>
              <w:right w:val="single" w:sz="4" w:space="0" w:color="auto"/>
            </w:tcBorders>
            <w:vAlign w:val="center"/>
          </w:tcPr>
          <w:p w14:paraId="5BED7747" w14:textId="77777777" w:rsidR="002313A9" w:rsidRPr="00162B97" w:rsidRDefault="002313A9" w:rsidP="00007987">
            <w:pPr>
              <w:widowControl/>
              <w:spacing w:line="240" w:lineRule="exact"/>
              <w:rPr>
                <w:rFonts w:ascii="宋体" w:hAnsi="宋体" w:cs="宋体"/>
                <w:kern w:val="0"/>
                <w:sz w:val="15"/>
                <w:szCs w:val="15"/>
              </w:rPr>
            </w:pPr>
            <w:r w:rsidRPr="00162B97">
              <w:rPr>
                <w:rFonts w:ascii="宋体" w:hAnsi="宋体" w:cs="宋体" w:hint="eastAsia"/>
                <w:kern w:val="0"/>
                <w:sz w:val="15"/>
                <w:szCs w:val="15"/>
              </w:rPr>
              <w:t>印刷审批手续未予批准，积极争取。</w:t>
            </w:r>
          </w:p>
        </w:tc>
      </w:tr>
      <w:tr w:rsidR="002313A9" w:rsidRPr="00162B97" w14:paraId="19E341E9" w14:textId="77777777" w:rsidTr="00007987">
        <w:trPr>
          <w:trHeight w:hRule="exact" w:val="681"/>
          <w:jc w:val="center"/>
        </w:trPr>
        <w:tc>
          <w:tcPr>
            <w:tcW w:w="588" w:type="dxa"/>
            <w:vMerge/>
            <w:tcBorders>
              <w:left w:val="single" w:sz="4" w:space="0" w:color="auto"/>
              <w:right w:val="single" w:sz="4" w:space="0" w:color="auto"/>
            </w:tcBorders>
            <w:vAlign w:val="center"/>
          </w:tcPr>
          <w:p w14:paraId="37AE2355" w14:textId="77777777" w:rsidR="002313A9" w:rsidRDefault="002313A9"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2E8E4EEB" w14:textId="77777777" w:rsidR="002313A9" w:rsidRDefault="002313A9" w:rsidP="00007987">
            <w:pPr>
              <w:widowControl/>
              <w:spacing w:line="240" w:lineRule="exact"/>
              <w:jc w:val="center"/>
              <w:rPr>
                <w:rFonts w:ascii="宋体" w:hAnsi="宋体" w:cs="宋体"/>
                <w:kern w:val="0"/>
                <w:sz w:val="18"/>
                <w:szCs w:val="18"/>
              </w:rPr>
            </w:pPr>
          </w:p>
        </w:tc>
        <w:tc>
          <w:tcPr>
            <w:tcW w:w="1112" w:type="dxa"/>
            <w:vMerge/>
            <w:tcBorders>
              <w:left w:val="single" w:sz="4" w:space="0" w:color="auto"/>
              <w:right w:val="single" w:sz="4" w:space="0" w:color="auto"/>
            </w:tcBorders>
            <w:vAlign w:val="center"/>
          </w:tcPr>
          <w:p w14:paraId="24765B73" w14:textId="77777777" w:rsidR="002313A9" w:rsidRDefault="002313A9" w:rsidP="00007987">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6B9F0897" w14:textId="77777777" w:rsidR="002313A9" w:rsidRDefault="002313A9"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会展业务及政策培训班次</w:t>
            </w:r>
          </w:p>
        </w:tc>
        <w:tc>
          <w:tcPr>
            <w:tcW w:w="870" w:type="dxa"/>
            <w:tcBorders>
              <w:top w:val="nil"/>
              <w:left w:val="nil"/>
              <w:bottom w:val="single" w:sz="4" w:space="0" w:color="auto"/>
              <w:right w:val="single" w:sz="4" w:space="0" w:color="auto"/>
            </w:tcBorders>
            <w:vAlign w:val="center"/>
          </w:tcPr>
          <w:p w14:paraId="4F198370"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3期</w:t>
            </w:r>
          </w:p>
        </w:tc>
        <w:tc>
          <w:tcPr>
            <w:tcW w:w="831" w:type="dxa"/>
            <w:tcBorders>
              <w:top w:val="nil"/>
              <w:left w:val="nil"/>
              <w:bottom w:val="single" w:sz="4" w:space="0" w:color="auto"/>
              <w:right w:val="single" w:sz="4" w:space="0" w:color="auto"/>
            </w:tcBorders>
            <w:vAlign w:val="center"/>
          </w:tcPr>
          <w:p w14:paraId="20D43FD3"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1期</w:t>
            </w:r>
          </w:p>
        </w:tc>
        <w:tc>
          <w:tcPr>
            <w:tcW w:w="567" w:type="dxa"/>
            <w:gridSpan w:val="2"/>
            <w:tcBorders>
              <w:top w:val="nil"/>
              <w:left w:val="nil"/>
              <w:bottom w:val="single" w:sz="4" w:space="0" w:color="auto"/>
              <w:right w:val="single" w:sz="4" w:space="0" w:color="auto"/>
            </w:tcBorders>
            <w:vAlign w:val="center"/>
          </w:tcPr>
          <w:p w14:paraId="09A136DB"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8C221B0"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1455" w:type="dxa"/>
            <w:gridSpan w:val="2"/>
            <w:tcBorders>
              <w:top w:val="single" w:sz="4" w:space="0" w:color="auto"/>
              <w:left w:val="nil"/>
              <w:bottom w:val="single" w:sz="4" w:space="0" w:color="auto"/>
              <w:right w:val="single" w:sz="4" w:space="0" w:color="auto"/>
            </w:tcBorders>
            <w:vAlign w:val="center"/>
          </w:tcPr>
          <w:p w14:paraId="1A932446" w14:textId="77777777" w:rsidR="002313A9" w:rsidRPr="00162B97" w:rsidRDefault="002313A9" w:rsidP="00007987">
            <w:pPr>
              <w:widowControl/>
              <w:spacing w:line="240" w:lineRule="exact"/>
              <w:rPr>
                <w:rFonts w:ascii="宋体" w:hAnsi="宋体" w:cs="宋体"/>
                <w:kern w:val="0"/>
                <w:sz w:val="15"/>
                <w:szCs w:val="15"/>
              </w:rPr>
            </w:pPr>
            <w:r w:rsidRPr="00162B97">
              <w:rPr>
                <w:rFonts w:ascii="宋体" w:hAnsi="宋体" w:cs="宋体" w:hint="eastAsia"/>
                <w:kern w:val="0"/>
                <w:sz w:val="15"/>
                <w:szCs w:val="15"/>
              </w:rPr>
              <w:t>单位人员缺少，培训工作无法开展。加强统筹安排。</w:t>
            </w:r>
          </w:p>
        </w:tc>
      </w:tr>
      <w:tr w:rsidR="002313A9" w14:paraId="64416C5B" w14:textId="77777777" w:rsidTr="00007987">
        <w:trPr>
          <w:trHeight w:hRule="exact" w:val="420"/>
          <w:jc w:val="center"/>
        </w:trPr>
        <w:tc>
          <w:tcPr>
            <w:tcW w:w="588" w:type="dxa"/>
            <w:vMerge/>
            <w:tcBorders>
              <w:left w:val="single" w:sz="4" w:space="0" w:color="auto"/>
              <w:right w:val="single" w:sz="4" w:space="0" w:color="auto"/>
            </w:tcBorders>
            <w:vAlign w:val="center"/>
          </w:tcPr>
          <w:p w14:paraId="3E644F20" w14:textId="77777777" w:rsidR="002313A9" w:rsidRDefault="002313A9"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293C6368" w14:textId="77777777" w:rsidR="002313A9" w:rsidRDefault="002313A9" w:rsidP="00007987">
            <w:pPr>
              <w:widowControl/>
              <w:spacing w:line="240" w:lineRule="exact"/>
              <w:jc w:val="center"/>
              <w:rPr>
                <w:rFonts w:ascii="宋体" w:hAnsi="宋体" w:cs="宋体"/>
                <w:kern w:val="0"/>
                <w:sz w:val="18"/>
                <w:szCs w:val="18"/>
              </w:rPr>
            </w:pPr>
          </w:p>
        </w:tc>
        <w:tc>
          <w:tcPr>
            <w:tcW w:w="1112" w:type="dxa"/>
            <w:vMerge/>
            <w:tcBorders>
              <w:left w:val="single" w:sz="4" w:space="0" w:color="auto"/>
              <w:right w:val="single" w:sz="4" w:space="0" w:color="auto"/>
            </w:tcBorders>
            <w:vAlign w:val="center"/>
          </w:tcPr>
          <w:p w14:paraId="0CBE4C06" w14:textId="77777777" w:rsidR="002313A9" w:rsidRDefault="002313A9" w:rsidP="00007987">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7B774157" w14:textId="77777777" w:rsidR="002313A9" w:rsidRPr="00B478A8" w:rsidRDefault="002313A9"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境外展会数量</w:t>
            </w:r>
          </w:p>
        </w:tc>
        <w:tc>
          <w:tcPr>
            <w:tcW w:w="870" w:type="dxa"/>
            <w:tcBorders>
              <w:top w:val="nil"/>
              <w:left w:val="nil"/>
              <w:bottom w:val="single" w:sz="4" w:space="0" w:color="auto"/>
              <w:right w:val="single" w:sz="4" w:space="0" w:color="auto"/>
            </w:tcBorders>
            <w:vAlign w:val="center"/>
          </w:tcPr>
          <w:p w14:paraId="2912AB88"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2批次</w:t>
            </w:r>
          </w:p>
        </w:tc>
        <w:tc>
          <w:tcPr>
            <w:tcW w:w="831" w:type="dxa"/>
            <w:tcBorders>
              <w:top w:val="nil"/>
              <w:left w:val="nil"/>
              <w:bottom w:val="single" w:sz="4" w:space="0" w:color="auto"/>
              <w:right w:val="single" w:sz="4" w:space="0" w:color="auto"/>
            </w:tcBorders>
            <w:vAlign w:val="center"/>
          </w:tcPr>
          <w:p w14:paraId="4C4B3CDF"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2批次</w:t>
            </w:r>
          </w:p>
        </w:tc>
        <w:tc>
          <w:tcPr>
            <w:tcW w:w="567" w:type="dxa"/>
            <w:gridSpan w:val="2"/>
            <w:tcBorders>
              <w:top w:val="nil"/>
              <w:left w:val="nil"/>
              <w:bottom w:val="single" w:sz="4" w:space="0" w:color="auto"/>
              <w:right w:val="single" w:sz="4" w:space="0" w:color="auto"/>
            </w:tcBorders>
            <w:vAlign w:val="center"/>
          </w:tcPr>
          <w:p w14:paraId="7D6B2740"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2CDC634"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55" w:type="dxa"/>
            <w:gridSpan w:val="2"/>
            <w:tcBorders>
              <w:top w:val="single" w:sz="4" w:space="0" w:color="auto"/>
              <w:left w:val="nil"/>
              <w:bottom w:val="single" w:sz="4" w:space="0" w:color="auto"/>
              <w:right w:val="single" w:sz="4" w:space="0" w:color="auto"/>
            </w:tcBorders>
            <w:vAlign w:val="center"/>
          </w:tcPr>
          <w:p w14:paraId="7B39676B" w14:textId="77777777" w:rsidR="002313A9" w:rsidRDefault="002313A9" w:rsidP="00007987">
            <w:pPr>
              <w:widowControl/>
              <w:spacing w:line="240" w:lineRule="exact"/>
              <w:jc w:val="center"/>
              <w:rPr>
                <w:rFonts w:ascii="宋体" w:hAnsi="宋体" w:cs="宋体"/>
                <w:kern w:val="0"/>
                <w:sz w:val="18"/>
                <w:szCs w:val="18"/>
              </w:rPr>
            </w:pPr>
          </w:p>
        </w:tc>
      </w:tr>
      <w:tr w:rsidR="002313A9" w14:paraId="2EEAB3EF" w14:textId="77777777" w:rsidTr="00007987">
        <w:trPr>
          <w:trHeight w:hRule="exact" w:val="408"/>
          <w:jc w:val="center"/>
        </w:trPr>
        <w:tc>
          <w:tcPr>
            <w:tcW w:w="588" w:type="dxa"/>
            <w:vMerge/>
            <w:tcBorders>
              <w:left w:val="single" w:sz="4" w:space="0" w:color="auto"/>
              <w:right w:val="single" w:sz="4" w:space="0" w:color="auto"/>
            </w:tcBorders>
            <w:vAlign w:val="center"/>
          </w:tcPr>
          <w:p w14:paraId="3CE6BBE5" w14:textId="77777777" w:rsidR="002313A9" w:rsidRDefault="002313A9"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7AC31C0D" w14:textId="77777777" w:rsidR="002313A9" w:rsidRDefault="002313A9" w:rsidP="00007987">
            <w:pPr>
              <w:widowControl/>
              <w:spacing w:line="240" w:lineRule="exact"/>
              <w:jc w:val="center"/>
              <w:rPr>
                <w:rFonts w:ascii="宋体" w:hAnsi="宋体" w:cs="宋体"/>
                <w:kern w:val="0"/>
                <w:sz w:val="18"/>
                <w:szCs w:val="18"/>
              </w:rPr>
            </w:pPr>
          </w:p>
        </w:tc>
        <w:tc>
          <w:tcPr>
            <w:tcW w:w="1112" w:type="dxa"/>
            <w:vMerge/>
            <w:tcBorders>
              <w:left w:val="single" w:sz="4" w:space="0" w:color="auto"/>
              <w:right w:val="single" w:sz="4" w:space="0" w:color="auto"/>
            </w:tcBorders>
            <w:vAlign w:val="center"/>
          </w:tcPr>
          <w:p w14:paraId="2A181317" w14:textId="77777777" w:rsidR="002313A9" w:rsidRDefault="002313A9" w:rsidP="00007987">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78A11046" w14:textId="77777777" w:rsidR="002313A9" w:rsidRDefault="002313A9"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年度维护成本增长比</w:t>
            </w:r>
          </w:p>
        </w:tc>
        <w:tc>
          <w:tcPr>
            <w:tcW w:w="870" w:type="dxa"/>
            <w:tcBorders>
              <w:top w:val="nil"/>
              <w:left w:val="nil"/>
              <w:bottom w:val="single" w:sz="4" w:space="0" w:color="auto"/>
              <w:right w:val="single" w:sz="4" w:space="0" w:color="auto"/>
            </w:tcBorders>
            <w:vAlign w:val="center"/>
          </w:tcPr>
          <w:p w14:paraId="55FA531A"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约10%</w:t>
            </w:r>
          </w:p>
        </w:tc>
        <w:tc>
          <w:tcPr>
            <w:tcW w:w="831" w:type="dxa"/>
            <w:tcBorders>
              <w:top w:val="nil"/>
              <w:left w:val="nil"/>
              <w:bottom w:val="single" w:sz="4" w:space="0" w:color="auto"/>
              <w:right w:val="single" w:sz="4" w:space="0" w:color="auto"/>
            </w:tcBorders>
            <w:vAlign w:val="center"/>
          </w:tcPr>
          <w:p w14:paraId="7F52E814"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A9E4D17"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14:paraId="16002EB8"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455" w:type="dxa"/>
            <w:gridSpan w:val="2"/>
            <w:tcBorders>
              <w:top w:val="single" w:sz="4" w:space="0" w:color="auto"/>
              <w:left w:val="nil"/>
              <w:bottom w:val="single" w:sz="4" w:space="0" w:color="auto"/>
              <w:right w:val="single" w:sz="4" w:space="0" w:color="auto"/>
            </w:tcBorders>
            <w:vAlign w:val="center"/>
          </w:tcPr>
          <w:p w14:paraId="200D07A3" w14:textId="77777777" w:rsidR="002313A9" w:rsidRDefault="002313A9" w:rsidP="00007987">
            <w:pPr>
              <w:widowControl/>
              <w:spacing w:line="240" w:lineRule="exact"/>
              <w:jc w:val="center"/>
              <w:rPr>
                <w:rFonts w:ascii="宋体" w:hAnsi="宋体" w:cs="宋体"/>
                <w:kern w:val="0"/>
                <w:sz w:val="18"/>
                <w:szCs w:val="18"/>
              </w:rPr>
            </w:pPr>
          </w:p>
        </w:tc>
      </w:tr>
      <w:tr w:rsidR="002313A9" w14:paraId="7714A508" w14:textId="77777777" w:rsidTr="00007987">
        <w:trPr>
          <w:trHeight w:hRule="exact" w:val="410"/>
          <w:jc w:val="center"/>
        </w:trPr>
        <w:tc>
          <w:tcPr>
            <w:tcW w:w="588" w:type="dxa"/>
            <w:vMerge/>
            <w:tcBorders>
              <w:left w:val="single" w:sz="4" w:space="0" w:color="auto"/>
              <w:right w:val="single" w:sz="4" w:space="0" w:color="auto"/>
            </w:tcBorders>
            <w:vAlign w:val="center"/>
          </w:tcPr>
          <w:p w14:paraId="7D05A8BE" w14:textId="77777777" w:rsidR="002313A9" w:rsidRDefault="002313A9"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5D2787D1" w14:textId="77777777" w:rsidR="002313A9" w:rsidRDefault="002313A9" w:rsidP="00007987">
            <w:pPr>
              <w:widowControl/>
              <w:spacing w:line="240" w:lineRule="exact"/>
              <w:jc w:val="center"/>
              <w:rPr>
                <w:rFonts w:ascii="宋体" w:hAnsi="宋体" w:cs="宋体"/>
                <w:kern w:val="0"/>
                <w:sz w:val="18"/>
                <w:szCs w:val="18"/>
              </w:rPr>
            </w:pPr>
          </w:p>
        </w:tc>
        <w:tc>
          <w:tcPr>
            <w:tcW w:w="1112" w:type="dxa"/>
            <w:vMerge/>
            <w:tcBorders>
              <w:left w:val="single" w:sz="4" w:space="0" w:color="auto"/>
              <w:right w:val="single" w:sz="4" w:space="0" w:color="auto"/>
            </w:tcBorders>
            <w:vAlign w:val="center"/>
          </w:tcPr>
          <w:p w14:paraId="50925470" w14:textId="77777777" w:rsidR="002313A9" w:rsidRDefault="002313A9" w:rsidP="00007987">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18BE1BAA" w14:textId="77777777" w:rsidR="002313A9" w:rsidRDefault="002313A9"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软件维护数量</w:t>
            </w:r>
          </w:p>
        </w:tc>
        <w:tc>
          <w:tcPr>
            <w:tcW w:w="870" w:type="dxa"/>
            <w:tcBorders>
              <w:top w:val="nil"/>
              <w:left w:val="nil"/>
              <w:bottom w:val="single" w:sz="4" w:space="0" w:color="auto"/>
              <w:right w:val="single" w:sz="4" w:space="0" w:color="auto"/>
            </w:tcBorders>
            <w:vAlign w:val="center"/>
          </w:tcPr>
          <w:p w14:paraId="50380D77"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10个</w:t>
            </w:r>
          </w:p>
        </w:tc>
        <w:tc>
          <w:tcPr>
            <w:tcW w:w="831" w:type="dxa"/>
            <w:tcBorders>
              <w:top w:val="nil"/>
              <w:left w:val="nil"/>
              <w:bottom w:val="single" w:sz="4" w:space="0" w:color="auto"/>
              <w:right w:val="single" w:sz="4" w:space="0" w:color="auto"/>
            </w:tcBorders>
            <w:vAlign w:val="center"/>
          </w:tcPr>
          <w:p w14:paraId="11697DBA"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10个</w:t>
            </w:r>
          </w:p>
        </w:tc>
        <w:tc>
          <w:tcPr>
            <w:tcW w:w="567" w:type="dxa"/>
            <w:gridSpan w:val="2"/>
            <w:tcBorders>
              <w:top w:val="nil"/>
              <w:left w:val="nil"/>
              <w:bottom w:val="single" w:sz="4" w:space="0" w:color="auto"/>
              <w:right w:val="single" w:sz="4" w:space="0" w:color="auto"/>
            </w:tcBorders>
            <w:vAlign w:val="center"/>
          </w:tcPr>
          <w:p w14:paraId="170906D7"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50581768"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55" w:type="dxa"/>
            <w:gridSpan w:val="2"/>
            <w:tcBorders>
              <w:top w:val="single" w:sz="4" w:space="0" w:color="auto"/>
              <w:left w:val="nil"/>
              <w:bottom w:val="single" w:sz="4" w:space="0" w:color="auto"/>
              <w:right w:val="single" w:sz="4" w:space="0" w:color="auto"/>
            </w:tcBorders>
            <w:vAlign w:val="center"/>
          </w:tcPr>
          <w:p w14:paraId="5E86DE8D" w14:textId="77777777" w:rsidR="002313A9" w:rsidRDefault="002313A9" w:rsidP="00007987">
            <w:pPr>
              <w:widowControl/>
              <w:spacing w:line="240" w:lineRule="exact"/>
              <w:jc w:val="center"/>
              <w:rPr>
                <w:rFonts w:ascii="宋体" w:hAnsi="宋体" w:cs="宋体"/>
                <w:kern w:val="0"/>
                <w:sz w:val="18"/>
                <w:szCs w:val="18"/>
              </w:rPr>
            </w:pPr>
          </w:p>
        </w:tc>
      </w:tr>
      <w:tr w:rsidR="002313A9" w14:paraId="6FC888B4" w14:textId="77777777" w:rsidTr="00007987">
        <w:trPr>
          <w:trHeight w:hRule="exact" w:val="412"/>
          <w:jc w:val="center"/>
        </w:trPr>
        <w:tc>
          <w:tcPr>
            <w:tcW w:w="588" w:type="dxa"/>
            <w:vMerge/>
            <w:tcBorders>
              <w:left w:val="single" w:sz="4" w:space="0" w:color="auto"/>
              <w:right w:val="single" w:sz="4" w:space="0" w:color="auto"/>
            </w:tcBorders>
            <w:vAlign w:val="center"/>
          </w:tcPr>
          <w:p w14:paraId="6E0C0DA1" w14:textId="77777777" w:rsidR="002313A9" w:rsidRDefault="002313A9"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5F73BEB7" w14:textId="77777777" w:rsidR="002313A9" w:rsidRDefault="002313A9" w:rsidP="00007987">
            <w:pPr>
              <w:widowControl/>
              <w:spacing w:line="240" w:lineRule="exact"/>
              <w:jc w:val="center"/>
              <w:rPr>
                <w:rFonts w:ascii="宋体" w:hAnsi="宋体" w:cs="宋体"/>
                <w:kern w:val="0"/>
                <w:sz w:val="18"/>
                <w:szCs w:val="18"/>
              </w:rPr>
            </w:pPr>
          </w:p>
        </w:tc>
        <w:tc>
          <w:tcPr>
            <w:tcW w:w="1112" w:type="dxa"/>
            <w:vMerge/>
            <w:tcBorders>
              <w:left w:val="single" w:sz="4" w:space="0" w:color="auto"/>
              <w:right w:val="single" w:sz="4" w:space="0" w:color="auto"/>
            </w:tcBorders>
            <w:vAlign w:val="center"/>
          </w:tcPr>
          <w:p w14:paraId="76685B9A" w14:textId="77777777" w:rsidR="002313A9" w:rsidRDefault="002313A9" w:rsidP="00007987">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1C8F1D15" w14:textId="77777777" w:rsidR="002313A9" w:rsidRDefault="002313A9"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系统故障率</w:t>
            </w:r>
          </w:p>
        </w:tc>
        <w:tc>
          <w:tcPr>
            <w:tcW w:w="870" w:type="dxa"/>
            <w:tcBorders>
              <w:top w:val="nil"/>
              <w:left w:val="nil"/>
              <w:bottom w:val="single" w:sz="4" w:space="0" w:color="auto"/>
              <w:right w:val="single" w:sz="4" w:space="0" w:color="auto"/>
            </w:tcBorders>
            <w:vAlign w:val="center"/>
          </w:tcPr>
          <w:p w14:paraId="395B651A"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低于10%</w:t>
            </w:r>
          </w:p>
        </w:tc>
        <w:tc>
          <w:tcPr>
            <w:tcW w:w="831" w:type="dxa"/>
            <w:tcBorders>
              <w:top w:val="nil"/>
              <w:left w:val="nil"/>
              <w:bottom w:val="single" w:sz="4" w:space="0" w:color="auto"/>
              <w:right w:val="single" w:sz="4" w:space="0" w:color="auto"/>
            </w:tcBorders>
            <w:vAlign w:val="center"/>
          </w:tcPr>
          <w:p w14:paraId="02427250"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A280EB3"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7DC8C63D"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55" w:type="dxa"/>
            <w:gridSpan w:val="2"/>
            <w:tcBorders>
              <w:top w:val="single" w:sz="4" w:space="0" w:color="auto"/>
              <w:left w:val="nil"/>
              <w:bottom w:val="single" w:sz="4" w:space="0" w:color="auto"/>
              <w:right w:val="single" w:sz="4" w:space="0" w:color="auto"/>
            </w:tcBorders>
            <w:vAlign w:val="center"/>
          </w:tcPr>
          <w:p w14:paraId="1A6A0182" w14:textId="77777777" w:rsidR="002313A9" w:rsidRDefault="002313A9" w:rsidP="00007987">
            <w:pPr>
              <w:widowControl/>
              <w:spacing w:line="240" w:lineRule="exact"/>
              <w:jc w:val="center"/>
              <w:rPr>
                <w:rFonts w:ascii="宋体" w:hAnsi="宋体" w:cs="宋体"/>
                <w:kern w:val="0"/>
                <w:sz w:val="18"/>
                <w:szCs w:val="18"/>
              </w:rPr>
            </w:pPr>
          </w:p>
        </w:tc>
      </w:tr>
      <w:tr w:rsidR="002313A9" w14:paraId="0D29C3AF" w14:textId="77777777" w:rsidTr="00007987">
        <w:trPr>
          <w:trHeight w:hRule="exact" w:val="536"/>
          <w:jc w:val="center"/>
        </w:trPr>
        <w:tc>
          <w:tcPr>
            <w:tcW w:w="588" w:type="dxa"/>
            <w:vMerge/>
            <w:tcBorders>
              <w:left w:val="single" w:sz="4" w:space="0" w:color="auto"/>
              <w:right w:val="single" w:sz="4" w:space="0" w:color="auto"/>
            </w:tcBorders>
            <w:vAlign w:val="center"/>
          </w:tcPr>
          <w:p w14:paraId="7B314F3B" w14:textId="77777777" w:rsidR="002313A9" w:rsidRDefault="002313A9"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2DB995BA" w14:textId="77777777" w:rsidR="002313A9" w:rsidRDefault="002313A9" w:rsidP="00007987">
            <w:pPr>
              <w:widowControl/>
              <w:spacing w:line="240" w:lineRule="exact"/>
              <w:jc w:val="center"/>
              <w:rPr>
                <w:rFonts w:ascii="宋体" w:hAnsi="宋体" w:cs="宋体"/>
                <w:kern w:val="0"/>
                <w:sz w:val="18"/>
                <w:szCs w:val="18"/>
              </w:rPr>
            </w:pPr>
          </w:p>
        </w:tc>
        <w:tc>
          <w:tcPr>
            <w:tcW w:w="1112" w:type="dxa"/>
            <w:vMerge/>
            <w:tcBorders>
              <w:left w:val="single" w:sz="4" w:space="0" w:color="auto"/>
              <w:right w:val="single" w:sz="4" w:space="0" w:color="auto"/>
            </w:tcBorders>
            <w:vAlign w:val="center"/>
          </w:tcPr>
          <w:p w14:paraId="43B1CDD2" w14:textId="77777777" w:rsidR="002313A9" w:rsidRDefault="002313A9" w:rsidP="00007987">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1731D58C" w14:textId="77777777" w:rsidR="002313A9" w:rsidRDefault="002313A9"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业务工作会议及培训批次</w:t>
            </w:r>
          </w:p>
        </w:tc>
        <w:tc>
          <w:tcPr>
            <w:tcW w:w="870" w:type="dxa"/>
            <w:tcBorders>
              <w:top w:val="nil"/>
              <w:left w:val="nil"/>
              <w:bottom w:val="single" w:sz="4" w:space="0" w:color="auto"/>
              <w:right w:val="single" w:sz="4" w:space="0" w:color="auto"/>
            </w:tcBorders>
            <w:vAlign w:val="center"/>
          </w:tcPr>
          <w:p w14:paraId="6DDA10AE"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43批93人次</w:t>
            </w:r>
          </w:p>
        </w:tc>
        <w:tc>
          <w:tcPr>
            <w:tcW w:w="831" w:type="dxa"/>
            <w:tcBorders>
              <w:top w:val="nil"/>
              <w:left w:val="nil"/>
              <w:bottom w:val="single" w:sz="4" w:space="0" w:color="auto"/>
              <w:right w:val="single" w:sz="4" w:space="0" w:color="auto"/>
            </w:tcBorders>
            <w:vAlign w:val="center"/>
          </w:tcPr>
          <w:p w14:paraId="61BEE596"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30批55人次</w:t>
            </w:r>
          </w:p>
        </w:tc>
        <w:tc>
          <w:tcPr>
            <w:tcW w:w="567" w:type="dxa"/>
            <w:gridSpan w:val="2"/>
            <w:tcBorders>
              <w:top w:val="nil"/>
              <w:left w:val="nil"/>
              <w:bottom w:val="single" w:sz="4" w:space="0" w:color="auto"/>
              <w:right w:val="single" w:sz="4" w:space="0" w:color="auto"/>
            </w:tcBorders>
            <w:vAlign w:val="center"/>
          </w:tcPr>
          <w:p w14:paraId="737A876D"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3EAA5BEE"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1455" w:type="dxa"/>
            <w:gridSpan w:val="2"/>
            <w:tcBorders>
              <w:top w:val="single" w:sz="4" w:space="0" w:color="auto"/>
              <w:left w:val="nil"/>
              <w:bottom w:val="single" w:sz="4" w:space="0" w:color="auto"/>
              <w:right w:val="single" w:sz="4" w:space="0" w:color="auto"/>
            </w:tcBorders>
            <w:vAlign w:val="center"/>
          </w:tcPr>
          <w:p w14:paraId="289592B4" w14:textId="77777777" w:rsidR="002313A9" w:rsidRDefault="002313A9" w:rsidP="00007987">
            <w:pPr>
              <w:widowControl/>
              <w:spacing w:line="240" w:lineRule="exact"/>
              <w:rPr>
                <w:rFonts w:ascii="宋体" w:hAnsi="宋体" w:cs="宋体"/>
                <w:kern w:val="0"/>
                <w:sz w:val="18"/>
                <w:szCs w:val="18"/>
              </w:rPr>
            </w:pPr>
            <w:r w:rsidRPr="0078732D">
              <w:rPr>
                <w:rFonts w:ascii="宋体" w:hAnsi="宋体" w:cs="宋体" w:hint="eastAsia"/>
                <w:kern w:val="0"/>
                <w:sz w:val="15"/>
                <w:szCs w:val="15"/>
              </w:rPr>
              <w:t>临时性工作较多，影响业务工作推进</w:t>
            </w:r>
            <w:r>
              <w:rPr>
                <w:rFonts w:ascii="宋体" w:hAnsi="宋体" w:cs="宋体" w:hint="eastAsia"/>
                <w:kern w:val="0"/>
                <w:sz w:val="18"/>
                <w:szCs w:val="18"/>
              </w:rPr>
              <w:t>改革</w:t>
            </w:r>
          </w:p>
        </w:tc>
      </w:tr>
      <w:tr w:rsidR="002313A9" w14:paraId="3EB9C3B4" w14:textId="77777777" w:rsidTr="00007987">
        <w:trPr>
          <w:trHeight w:hRule="exact" w:val="466"/>
          <w:jc w:val="center"/>
        </w:trPr>
        <w:tc>
          <w:tcPr>
            <w:tcW w:w="588" w:type="dxa"/>
            <w:vMerge/>
            <w:tcBorders>
              <w:left w:val="single" w:sz="4" w:space="0" w:color="auto"/>
              <w:right w:val="single" w:sz="4" w:space="0" w:color="auto"/>
            </w:tcBorders>
            <w:vAlign w:val="center"/>
          </w:tcPr>
          <w:p w14:paraId="1644BE35" w14:textId="77777777" w:rsidR="002313A9" w:rsidRDefault="002313A9"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6641C27B" w14:textId="77777777" w:rsidR="002313A9" w:rsidRDefault="002313A9" w:rsidP="00007987">
            <w:pPr>
              <w:widowControl/>
              <w:spacing w:line="240" w:lineRule="exact"/>
              <w:jc w:val="center"/>
              <w:rPr>
                <w:rFonts w:ascii="宋体" w:hAnsi="宋体" w:cs="宋体"/>
                <w:kern w:val="0"/>
                <w:sz w:val="18"/>
                <w:szCs w:val="18"/>
              </w:rPr>
            </w:pPr>
          </w:p>
        </w:tc>
        <w:tc>
          <w:tcPr>
            <w:tcW w:w="1112" w:type="dxa"/>
            <w:vMerge/>
            <w:tcBorders>
              <w:left w:val="single" w:sz="4" w:space="0" w:color="auto"/>
              <w:right w:val="single" w:sz="4" w:space="0" w:color="auto"/>
            </w:tcBorders>
            <w:vAlign w:val="center"/>
          </w:tcPr>
          <w:p w14:paraId="03CED09D" w14:textId="77777777" w:rsidR="002313A9" w:rsidRDefault="002313A9" w:rsidP="00007987">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3025C80A" w14:textId="77777777" w:rsidR="002313A9" w:rsidRPr="00F16B04" w:rsidRDefault="002313A9"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硬件采购数量</w:t>
            </w:r>
          </w:p>
        </w:tc>
        <w:tc>
          <w:tcPr>
            <w:tcW w:w="870" w:type="dxa"/>
            <w:tcBorders>
              <w:top w:val="nil"/>
              <w:left w:val="nil"/>
              <w:bottom w:val="single" w:sz="4" w:space="0" w:color="auto"/>
              <w:right w:val="single" w:sz="4" w:space="0" w:color="auto"/>
            </w:tcBorders>
            <w:vAlign w:val="center"/>
          </w:tcPr>
          <w:p w14:paraId="3477F988"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6台电脑</w:t>
            </w:r>
          </w:p>
        </w:tc>
        <w:tc>
          <w:tcPr>
            <w:tcW w:w="831" w:type="dxa"/>
            <w:tcBorders>
              <w:top w:val="nil"/>
              <w:left w:val="nil"/>
              <w:bottom w:val="single" w:sz="4" w:space="0" w:color="auto"/>
              <w:right w:val="single" w:sz="4" w:space="0" w:color="auto"/>
            </w:tcBorders>
            <w:vAlign w:val="center"/>
          </w:tcPr>
          <w:p w14:paraId="79AC9E56"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0台电脑</w:t>
            </w:r>
          </w:p>
        </w:tc>
        <w:tc>
          <w:tcPr>
            <w:tcW w:w="567" w:type="dxa"/>
            <w:gridSpan w:val="2"/>
            <w:tcBorders>
              <w:top w:val="nil"/>
              <w:left w:val="nil"/>
              <w:bottom w:val="single" w:sz="4" w:space="0" w:color="auto"/>
              <w:right w:val="single" w:sz="4" w:space="0" w:color="auto"/>
            </w:tcBorders>
            <w:vAlign w:val="center"/>
          </w:tcPr>
          <w:p w14:paraId="6E433177"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14:paraId="22CD958C"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455" w:type="dxa"/>
            <w:gridSpan w:val="2"/>
            <w:tcBorders>
              <w:top w:val="single" w:sz="4" w:space="0" w:color="auto"/>
              <w:left w:val="nil"/>
              <w:bottom w:val="single" w:sz="4" w:space="0" w:color="auto"/>
              <w:right w:val="single" w:sz="4" w:space="0" w:color="auto"/>
            </w:tcBorders>
            <w:vAlign w:val="center"/>
          </w:tcPr>
          <w:p w14:paraId="43EEE451" w14:textId="77777777" w:rsidR="002313A9" w:rsidRDefault="002313A9" w:rsidP="00007987">
            <w:pPr>
              <w:widowControl/>
              <w:spacing w:line="240" w:lineRule="exact"/>
              <w:jc w:val="center"/>
              <w:rPr>
                <w:rFonts w:ascii="宋体" w:hAnsi="宋体" w:cs="宋体"/>
                <w:kern w:val="0"/>
                <w:sz w:val="18"/>
                <w:szCs w:val="18"/>
              </w:rPr>
            </w:pPr>
          </w:p>
        </w:tc>
      </w:tr>
      <w:tr w:rsidR="002313A9" w14:paraId="1D8FBDB1" w14:textId="77777777" w:rsidTr="00007987">
        <w:trPr>
          <w:trHeight w:hRule="exact" w:val="446"/>
          <w:jc w:val="center"/>
        </w:trPr>
        <w:tc>
          <w:tcPr>
            <w:tcW w:w="588" w:type="dxa"/>
            <w:vMerge/>
            <w:tcBorders>
              <w:left w:val="single" w:sz="4" w:space="0" w:color="auto"/>
              <w:right w:val="single" w:sz="4" w:space="0" w:color="auto"/>
            </w:tcBorders>
            <w:vAlign w:val="center"/>
          </w:tcPr>
          <w:p w14:paraId="7795A6C8" w14:textId="77777777" w:rsidR="002313A9" w:rsidRDefault="002313A9"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432C310E" w14:textId="77777777" w:rsidR="002313A9" w:rsidRDefault="002313A9" w:rsidP="00007987">
            <w:pPr>
              <w:widowControl/>
              <w:spacing w:line="240" w:lineRule="exact"/>
              <w:jc w:val="center"/>
              <w:rPr>
                <w:rFonts w:ascii="宋体" w:hAnsi="宋体" w:cs="宋体"/>
                <w:kern w:val="0"/>
                <w:sz w:val="18"/>
                <w:szCs w:val="18"/>
              </w:rPr>
            </w:pPr>
          </w:p>
        </w:tc>
        <w:tc>
          <w:tcPr>
            <w:tcW w:w="1112" w:type="dxa"/>
            <w:vMerge/>
            <w:tcBorders>
              <w:left w:val="single" w:sz="4" w:space="0" w:color="auto"/>
              <w:bottom w:val="single" w:sz="4" w:space="0" w:color="auto"/>
              <w:right w:val="single" w:sz="4" w:space="0" w:color="auto"/>
            </w:tcBorders>
            <w:vAlign w:val="center"/>
          </w:tcPr>
          <w:p w14:paraId="1162BD3B" w14:textId="77777777" w:rsidR="002313A9" w:rsidRDefault="002313A9" w:rsidP="00007987">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14023D6E" w14:textId="77777777" w:rsidR="002313A9" w:rsidRDefault="002313A9"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硬件维护数量</w:t>
            </w:r>
          </w:p>
        </w:tc>
        <w:tc>
          <w:tcPr>
            <w:tcW w:w="870" w:type="dxa"/>
            <w:tcBorders>
              <w:top w:val="nil"/>
              <w:left w:val="nil"/>
              <w:bottom w:val="single" w:sz="4" w:space="0" w:color="auto"/>
              <w:right w:val="single" w:sz="4" w:space="0" w:color="auto"/>
            </w:tcBorders>
            <w:vAlign w:val="center"/>
          </w:tcPr>
          <w:p w14:paraId="34FB52E5"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60台</w:t>
            </w:r>
          </w:p>
        </w:tc>
        <w:tc>
          <w:tcPr>
            <w:tcW w:w="831" w:type="dxa"/>
            <w:tcBorders>
              <w:top w:val="nil"/>
              <w:left w:val="nil"/>
              <w:bottom w:val="single" w:sz="4" w:space="0" w:color="auto"/>
              <w:right w:val="single" w:sz="4" w:space="0" w:color="auto"/>
            </w:tcBorders>
            <w:vAlign w:val="center"/>
          </w:tcPr>
          <w:p w14:paraId="28A7DBEE"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60台</w:t>
            </w:r>
          </w:p>
        </w:tc>
        <w:tc>
          <w:tcPr>
            <w:tcW w:w="567" w:type="dxa"/>
            <w:gridSpan w:val="2"/>
            <w:tcBorders>
              <w:top w:val="nil"/>
              <w:left w:val="nil"/>
              <w:bottom w:val="single" w:sz="4" w:space="0" w:color="auto"/>
              <w:right w:val="single" w:sz="4" w:space="0" w:color="auto"/>
            </w:tcBorders>
            <w:vAlign w:val="center"/>
          </w:tcPr>
          <w:p w14:paraId="4AAD10E7"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14:paraId="6C6E46C8"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455" w:type="dxa"/>
            <w:gridSpan w:val="2"/>
            <w:tcBorders>
              <w:top w:val="single" w:sz="4" w:space="0" w:color="auto"/>
              <w:left w:val="nil"/>
              <w:bottom w:val="single" w:sz="4" w:space="0" w:color="auto"/>
              <w:right w:val="single" w:sz="4" w:space="0" w:color="auto"/>
            </w:tcBorders>
            <w:vAlign w:val="center"/>
          </w:tcPr>
          <w:p w14:paraId="5D9E50D4" w14:textId="77777777" w:rsidR="002313A9" w:rsidRDefault="002313A9" w:rsidP="00007987">
            <w:pPr>
              <w:widowControl/>
              <w:spacing w:line="240" w:lineRule="exact"/>
              <w:jc w:val="center"/>
              <w:rPr>
                <w:rFonts w:ascii="宋体" w:hAnsi="宋体" w:cs="宋体"/>
                <w:kern w:val="0"/>
                <w:sz w:val="18"/>
                <w:szCs w:val="18"/>
              </w:rPr>
            </w:pPr>
          </w:p>
        </w:tc>
      </w:tr>
      <w:tr w:rsidR="002313A9" w14:paraId="04CEE934" w14:textId="77777777" w:rsidTr="00007987">
        <w:trPr>
          <w:trHeight w:hRule="exact" w:val="406"/>
          <w:jc w:val="center"/>
        </w:trPr>
        <w:tc>
          <w:tcPr>
            <w:tcW w:w="588" w:type="dxa"/>
            <w:vMerge/>
            <w:tcBorders>
              <w:left w:val="single" w:sz="4" w:space="0" w:color="auto"/>
              <w:right w:val="single" w:sz="4" w:space="0" w:color="auto"/>
            </w:tcBorders>
            <w:vAlign w:val="center"/>
          </w:tcPr>
          <w:p w14:paraId="2E6CFFA0" w14:textId="77777777" w:rsidR="002313A9" w:rsidRDefault="002313A9"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26976C2D" w14:textId="77777777" w:rsidR="002313A9" w:rsidRDefault="002313A9" w:rsidP="00007987">
            <w:pPr>
              <w:widowControl/>
              <w:spacing w:line="240" w:lineRule="exact"/>
              <w:jc w:val="center"/>
              <w:rPr>
                <w:rFonts w:ascii="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14:paraId="1A1DC607"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14:paraId="0342BF8E" w14:textId="77777777" w:rsidR="002313A9" w:rsidRDefault="002313A9"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政府采购率</w:t>
            </w:r>
          </w:p>
        </w:tc>
        <w:tc>
          <w:tcPr>
            <w:tcW w:w="870" w:type="dxa"/>
            <w:tcBorders>
              <w:top w:val="nil"/>
              <w:left w:val="nil"/>
              <w:bottom w:val="single" w:sz="4" w:space="0" w:color="auto"/>
              <w:right w:val="single" w:sz="4" w:space="0" w:color="auto"/>
            </w:tcBorders>
            <w:vAlign w:val="center"/>
          </w:tcPr>
          <w:p w14:paraId="32BB693A"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831" w:type="dxa"/>
            <w:tcBorders>
              <w:top w:val="nil"/>
              <w:left w:val="nil"/>
              <w:bottom w:val="single" w:sz="4" w:space="0" w:color="auto"/>
              <w:right w:val="single" w:sz="4" w:space="0" w:color="auto"/>
            </w:tcBorders>
            <w:vAlign w:val="center"/>
          </w:tcPr>
          <w:p w14:paraId="5AC0AA37"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14:paraId="2C4EF026"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14:paraId="6B5FB86B"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455" w:type="dxa"/>
            <w:gridSpan w:val="2"/>
            <w:tcBorders>
              <w:top w:val="single" w:sz="4" w:space="0" w:color="auto"/>
              <w:left w:val="nil"/>
              <w:bottom w:val="single" w:sz="4" w:space="0" w:color="auto"/>
              <w:right w:val="single" w:sz="4" w:space="0" w:color="auto"/>
            </w:tcBorders>
            <w:vAlign w:val="center"/>
          </w:tcPr>
          <w:p w14:paraId="5232E02C" w14:textId="77777777" w:rsidR="002313A9" w:rsidRDefault="002313A9" w:rsidP="00007987">
            <w:pPr>
              <w:widowControl/>
              <w:spacing w:line="240" w:lineRule="exact"/>
              <w:jc w:val="center"/>
              <w:rPr>
                <w:rFonts w:ascii="宋体" w:hAnsi="宋体" w:cs="宋体"/>
                <w:kern w:val="0"/>
                <w:sz w:val="18"/>
                <w:szCs w:val="18"/>
              </w:rPr>
            </w:pPr>
          </w:p>
        </w:tc>
      </w:tr>
      <w:tr w:rsidR="002313A9" w14:paraId="4293BAD6" w14:textId="77777777" w:rsidTr="00007987">
        <w:trPr>
          <w:trHeight w:hRule="exact" w:val="446"/>
          <w:jc w:val="center"/>
        </w:trPr>
        <w:tc>
          <w:tcPr>
            <w:tcW w:w="588" w:type="dxa"/>
            <w:vMerge/>
            <w:tcBorders>
              <w:left w:val="single" w:sz="4" w:space="0" w:color="auto"/>
              <w:right w:val="single" w:sz="4" w:space="0" w:color="auto"/>
            </w:tcBorders>
            <w:vAlign w:val="center"/>
          </w:tcPr>
          <w:p w14:paraId="10D534FA" w14:textId="77777777" w:rsidR="002313A9" w:rsidRDefault="002313A9" w:rsidP="00007987">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14:paraId="5E5E206D"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12" w:type="dxa"/>
            <w:tcBorders>
              <w:top w:val="nil"/>
              <w:left w:val="single" w:sz="4" w:space="0" w:color="auto"/>
              <w:bottom w:val="single" w:sz="4" w:space="0" w:color="auto"/>
              <w:right w:val="single" w:sz="4" w:space="0" w:color="auto"/>
            </w:tcBorders>
            <w:vAlign w:val="center"/>
          </w:tcPr>
          <w:p w14:paraId="5C0EEBFC"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14:paraId="437FFC16"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1FF6B428" w14:textId="77777777" w:rsidR="002313A9" w:rsidRDefault="002313A9"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单位网站点击量增长率</w:t>
            </w:r>
          </w:p>
        </w:tc>
        <w:tc>
          <w:tcPr>
            <w:tcW w:w="870" w:type="dxa"/>
            <w:tcBorders>
              <w:top w:val="nil"/>
              <w:left w:val="nil"/>
              <w:bottom w:val="single" w:sz="4" w:space="0" w:color="auto"/>
              <w:right w:val="single" w:sz="4" w:space="0" w:color="auto"/>
            </w:tcBorders>
            <w:vAlign w:val="center"/>
          </w:tcPr>
          <w:p w14:paraId="566A260A"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1" w:type="dxa"/>
            <w:tcBorders>
              <w:top w:val="nil"/>
              <w:left w:val="nil"/>
              <w:bottom w:val="single" w:sz="4" w:space="0" w:color="auto"/>
              <w:right w:val="single" w:sz="4" w:space="0" w:color="auto"/>
            </w:tcBorders>
            <w:vAlign w:val="center"/>
          </w:tcPr>
          <w:p w14:paraId="414240B9"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5B9D30C"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14:paraId="64E24507"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455" w:type="dxa"/>
            <w:gridSpan w:val="2"/>
            <w:tcBorders>
              <w:top w:val="single" w:sz="4" w:space="0" w:color="auto"/>
              <w:left w:val="nil"/>
              <w:bottom w:val="single" w:sz="4" w:space="0" w:color="auto"/>
              <w:right w:val="single" w:sz="4" w:space="0" w:color="auto"/>
            </w:tcBorders>
            <w:vAlign w:val="center"/>
          </w:tcPr>
          <w:p w14:paraId="577F1D4B" w14:textId="77777777" w:rsidR="002313A9" w:rsidRDefault="002313A9" w:rsidP="00007987">
            <w:pPr>
              <w:widowControl/>
              <w:spacing w:line="240" w:lineRule="exact"/>
              <w:jc w:val="center"/>
              <w:rPr>
                <w:rFonts w:ascii="宋体" w:hAnsi="宋体" w:cs="宋体"/>
                <w:kern w:val="0"/>
                <w:sz w:val="18"/>
                <w:szCs w:val="18"/>
              </w:rPr>
            </w:pPr>
          </w:p>
        </w:tc>
      </w:tr>
      <w:tr w:rsidR="002313A9" w14:paraId="2C165EF2" w14:textId="77777777" w:rsidTr="00007987">
        <w:trPr>
          <w:trHeight w:hRule="exact" w:val="953"/>
          <w:jc w:val="center"/>
        </w:trPr>
        <w:tc>
          <w:tcPr>
            <w:tcW w:w="588" w:type="dxa"/>
            <w:vMerge/>
            <w:tcBorders>
              <w:left w:val="single" w:sz="4" w:space="0" w:color="auto"/>
              <w:right w:val="single" w:sz="4" w:space="0" w:color="auto"/>
            </w:tcBorders>
            <w:vAlign w:val="center"/>
          </w:tcPr>
          <w:p w14:paraId="38736F7F" w14:textId="77777777" w:rsidR="002313A9" w:rsidRDefault="002313A9"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3F89271D" w14:textId="77777777" w:rsidR="002313A9" w:rsidRDefault="002313A9" w:rsidP="00007987">
            <w:pPr>
              <w:widowControl/>
              <w:spacing w:line="240" w:lineRule="exact"/>
              <w:jc w:val="center"/>
              <w:rPr>
                <w:rFonts w:ascii="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14:paraId="0BAE646C"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14:paraId="3C4F3164" w14:textId="77777777" w:rsidR="002313A9" w:rsidRDefault="002313A9"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加强与企业的沟通与联系，提升贸促工作实力和为企业服务的能力，扩大贸促服务的影响力</w:t>
            </w:r>
          </w:p>
        </w:tc>
        <w:tc>
          <w:tcPr>
            <w:tcW w:w="870" w:type="dxa"/>
            <w:tcBorders>
              <w:top w:val="nil"/>
              <w:left w:val="nil"/>
              <w:bottom w:val="single" w:sz="4" w:space="0" w:color="auto"/>
              <w:right w:val="single" w:sz="4" w:space="0" w:color="auto"/>
            </w:tcBorders>
            <w:vAlign w:val="center"/>
          </w:tcPr>
          <w:p w14:paraId="45269EF9"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持续提升、扩大</w:t>
            </w:r>
          </w:p>
        </w:tc>
        <w:tc>
          <w:tcPr>
            <w:tcW w:w="831" w:type="dxa"/>
            <w:tcBorders>
              <w:top w:val="nil"/>
              <w:left w:val="nil"/>
              <w:bottom w:val="single" w:sz="4" w:space="0" w:color="auto"/>
              <w:right w:val="single" w:sz="4" w:space="0" w:color="auto"/>
            </w:tcBorders>
            <w:vAlign w:val="center"/>
          </w:tcPr>
          <w:p w14:paraId="75AD8188"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提升</w:t>
            </w:r>
          </w:p>
        </w:tc>
        <w:tc>
          <w:tcPr>
            <w:tcW w:w="567" w:type="dxa"/>
            <w:gridSpan w:val="2"/>
            <w:tcBorders>
              <w:top w:val="nil"/>
              <w:left w:val="nil"/>
              <w:bottom w:val="single" w:sz="4" w:space="0" w:color="auto"/>
              <w:right w:val="single" w:sz="4" w:space="0" w:color="auto"/>
            </w:tcBorders>
            <w:vAlign w:val="center"/>
          </w:tcPr>
          <w:p w14:paraId="1C4F3EC3"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14:paraId="27277829"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455" w:type="dxa"/>
            <w:gridSpan w:val="2"/>
            <w:tcBorders>
              <w:top w:val="single" w:sz="4" w:space="0" w:color="auto"/>
              <w:left w:val="nil"/>
              <w:bottom w:val="single" w:sz="4" w:space="0" w:color="auto"/>
              <w:right w:val="single" w:sz="4" w:space="0" w:color="auto"/>
            </w:tcBorders>
            <w:vAlign w:val="center"/>
          </w:tcPr>
          <w:p w14:paraId="30399503" w14:textId="77777777" w:rsidR="002313A9" w:rsidRDefault="002313A9" w:rsidP="00007987">
            <w:pPr>
              <w:widowControl/>
              <w:spacing w:line="240" w:lineRule="exact"/>
              <w:jc w:val="center"/>
              <w:rPr>
                <w:rFonts w:ascii="宋体" w:hAnsi="宋体" w:cs="宋体"/>
                <w:kern w:val="0"/>
                <w:sz w:val="18"/>
                <w:szCs w:val="18"/>
              </w:rPr>
            </w:pPr>
          </w:p>
        </w:tc>
      </w:tr>
      <w:tr w:rsidR="002313A9" w14:paraId="39282200" w14:textId="77777777" w:rsidTr="00007987">
        <w:trPr>
          <w:trHeight w:hRule="exact" w:val="1224"/>
          <w:jc w:val="center"/>
        </w:trPr>
        <w:tc>
          <w:tcPr>
            <w:tcW w:w="588" w:type="dxa"/>
            <w:vMerge/>
            <w:tcBorders>
              <w:left w:val="single" w:sz="4" w:space="0" w:color="auto"/>
              <w:right w:val="single" w:sz="4" w:space="0" w:color="auto"/>
            </w:tcBorders>
            <w:vAlign w:val="center"/>
          </w:tcPr>
          <w:p w14:paraId="71452EFF" w14:textId="77777777" w:rsidR="002313A9" w:rsidRDefault="002313A9" w:rsidP="00007987">
            <w:pPr>
              <w:widowControl/>
              <w:spacing w:line="240" w:lineRule="exact"/>
              <w:jc w:val="center"/>
              <w:rPr>
                <w:rFonts w:ascii="宋体" w:hAnsi="宋体" w:cs="宋体"/>
                <w:kern w:val="0"/>
                <w:sz w:val="18"/>
                <w:szCs w:val="18"/>
              </w:rPr>
            </w:pPr>
          </w:p>
        </w:tc>
        <w:tc>
          <w:tcPr>
            <w:tcW w:w="980" w:type="dxa"/>
            <w:tcBorders>
              <w:top w:val="nil"/>
              <w:left w:val="single" w:sz="4" w:space="0" w:color="auto"/>
              <w:right w:val="single" w:sz="4" w:space="0" w:color="auto"/>
            </w:tcBorders>
            <w:vAlign w:val="center"/>
          </w:tcPr>
          <w:p w14:paraId="0628D89D"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14:paraId="680AA8C5"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12" w:type="dxa"/>
            <w:tcBorders>
              <w:top w:val="nil"/>
              <w:left w:val="single" w:sz="4" w:space="0" w:color="auto"/>
              <w:bottom w:val="single" w:sz="4" w:space="0" w:color="auto"/>
              <w:right w:val="single" w:sz="4" w:space="0" w:color="auto"/>
            </w:tcBorders>
            <w:vAlign w:val="center"/>
          </w:tcPr>
          <w:p w14:paraId="7BF96E12"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14:paraId="2B00A6F2" w14:textId="77777777" w:rsidR="002313A9" w:rsidRDefault="002313A9"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服务满意度</w:t>
            </w:r>
          </w:p>
        </w:tc>
        <w:tc>
          <w:tcPr>
            <w:tcW w:w="870" w:type="dxa"/>
            <w:tcBorders>
              <w:top w:val="nil"/>
              <w:left w:val="nil"/>
              <w:bottom w:val="single" w:sz="4" w:space="0" w:color="auto"/>
              <w:right w:val="single" w:sz="4" w:space="0" w:color="auto"/>
            </w:tcBorders>
            <w:vAlign w:val="center"/>
          </w:tcPr>
          <w:p w14:paraId="531155E0"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831" w:type="dxa"/>
            <w:tcBorders>
              <w:top w:val="nil"/>
              <w:left w:val="nil"/>
              <w:bottom w:val="single" w:sz="4" w:space="0" w:color="auto"/>
              <w:right w:val="single" w:sz="4" w:space="0" w:color="auto"/>
            </w:tcBorders>
            <w:vAlign w:val="center"/>
          </w:tcPr>
          <w:p w14:paraId="5B18428C"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14:paraId="4CBDDC56"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14:paraId="2ABAA32A" w14:textId="77777777" w:rsidR="002313A9" w:rsidRDefault="002313A9"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455" w:type="dxa"/>
            <w:gridSpan w:val="2"/>
            <w:tcBorders>
              <w:top w:val="single" w:sz="4" w:space="0" w:color="auto"/>
              <w:left w:val="nil"/>
              <w:bottom w:val="single" w:sz="4" w:space="0" w:color="auto"/>
              <w:right w:val="single" w:sz="4" w:space="0" w:color="auto"/>
            </w:tcBorders>
            <w:vAlign w:val="center"/>
          </w:tcPr>
          <w:p w14:paraId="55124684" w14:textId="77777777" w:rsidR="002313A9" w:rsidRDefault="002313A9" w:rsidP="00007987">
            <w:pPr>
              <w:widowControl/>
              <w:spacing w:line="240" w:lineRule="exact"/>
              <w:jc w:val="center"/>
              <w:rPr>
                <w:rFonts w:ascii="宋体" w:hAnsi="宋体" w:cs="宋体"/>
                <w:kern w:val="0"/>
                <w:sz w:val="18"/>
                <w:szCs w:val="18"/>
              </w:rPr>
            </w:pPr>
          </w:p>
        </w:tc>
      </w:tr>
      <w:tr w:rsidR="002313A9" w14:paraId="33172A34" w14:textId="77777777" w:rsidTr="00007987">
        <w:trPr>
          <w:trHeight w:hRule="exact" w:val="656"/>
          <w:jc w:val="center"/>
        </w:trPr>
        <w:tc>
          <w:tcPr>
            <w:tcW w:w="6529" w:type="dxa"/>
            <w:gridSpan w:val="8"/>
            <w:tcBorders>
              <w:top w:val="single" w:sz="4" w:space="0" w:color="auto"/>
              <w:left w:val="single" w:sz="4" w:space="0" w:color="auto"/>
              <w:bottom w:val="single" w:sz="4" w:space="0" w:color="auto"/>
              <w:right w:val="single" w:sz="4" w:space="0" w:color="auto"/>
            </w:tcBorders>
            <w:vAlign w:val="center"/>
          </w:tcPr>
          <w:p w14:paraId="53AD30FE" w14:textId="77777777" w:rsidR="002313A9" w:rsidRDefault="002313A9" w:rsidP="00007987">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14:paraId="363D55B1" w14:textId="77777777" w:rsidR="002313A9" w:rsidRDefault="002313A9" w:rsidP="00007987">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14:paraId="6A0D43D6" w14:textId="77777777" w:rsidR="002313A9" w:rsidRDefault="002313A9" w:rsidP="00007987">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70</w:t>
            </w:r>
          </w:p>
        </w:tc>
        <w:tc>
          <w:tcPr>
            <w:tcW w:w="1455" w:type="dxa"/>
            <w:gridSpan w:val="2"/>
            <w:tcBorders>
              <w:top w:val="single" w:sz="4" w:space="0" w:color="auto"/>
              <w:left w:val="nil"/>
              <w:bottom w:val="single" w:sz="4" w:space="0" w:color="auto"/>
              <w:right w:val="single" w:sz="4" w:space="0" w:color="auto"/>
            </w:tcBorders>
            <w:vAlign w:val="center"/>
          </w:tcPr>
          <w:p w14:paraId="19F04F19" w14:textId="77777777" w:rsidR="002313A9" w:rsidRDefault="002313A9" w:rsidP="00007987">
            <w:pPr>
              <w:widowControl/>
              <w:spacing w:line="240" w:lineRule="exact"/>
              <w:jc w:val="center"/>
              <w:rPr>
                <w:rFonts w:ascii="宋体" w:hAnsi="宋体" w:cs="宋体"/>
                <w:kern w:val="0"/>
                <w:sz w:val="18"/>
                <w:szCs w:val="18"/>
              </w:rPr>
            </w:pPr>
          </w:p>
        </w:tc>
      </w:tr>
    </w:tbl>
    <w:p w14:paraId="1ABAE89B" w14:textId="77777777" w:rsidR="002313A9" w:rsidRDefault="002313A9" w:rsidP="00FD682D">
      <w:pPr>
        <w:ind w:firstLineChars="200" w:firstLine="640"/>
        <w:rPr>
          <w:rFonts w:ascii="仿宋_GB2312" w:eastAsia="仿宋_GB2312"/>
          <w:sz w:val="32"/>
          <w:szCs w:val="32"/>
        </w:rPr>
      </w:pPr>
    </w:p>
    <w:tbl>
      <w:tblPr>
        <w:tblW w:w="9118" w:type="dxa"/>
        <w:jc w:val="center"/>
        <w:tblLayout w:type="fixed"/>
        <w:tblLook w:val="0000" w:firstRow="0" w:lastRow="0" w:firstColumn="0" w:lastColumn="0" w:noHBand="0" w:noVBand="0"/>
      </w:tblPr>
      <w:tblGrid>
        <w:gridCol w:w="588"/>
        <w:gridCol w:w="980"/>
        <w:gridCol w:w="1112"/>
        <w:gridCol w:w="730"/>
        <w:gridCol w:w="1134"/>
        <w:gridCol w:w="284"/>
        <w:gridCol w:w="870"/>
        <w:gridCol w:w="831"/>
        <w:gridCol w:w="283"/>
        <w:gridCol w:w="284"/>
        <w:gridCol w:w="425"/>
        <w:gridCol w:w="142"/>
        <w:gridCol w:w="709"/>
        <w:gridCol w:w="746"/>
      </w:tblGrid>
      <w:tr w:rsidR="00743B78" w14:paraId="60511BF7" w14:textId="77777777" w:rsidTr="00DA42C7">
        <w:trPr>
          <w:trHeight w:hRule="exact" w:val="454"/>
          <w:jc w:val="center"/>
        </w:trPr>
        <w:tc>
          <w:tcPr>
            <w:tcW w:w="9118" w:type="dxa"/>
            <w:gridSpan w:val="14"/>
            <w:tcBorders>
              <w:top w:val="nil"/>
              <w:left w:val="nil"/>
              <w:bottom w:val="nil"/>
              <w:right w:val="nil"/>
            </w:tcBorders>
            <w:vAlign w:val="center"/>
          </w:tcPr>
          <w:p w14:paraId="0F7A4260" w14:textId="77777777" w:rsidR="00743B78" w:rsidRDefault="00743B78" w:rsidP="00007987">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743B78" w14:paraId="0854F298" w14:textId="77777777" w:rsidTr="00DA42C7">
        <w:trPr>
          <w:trHeight w:val="201"/>
          <w:jc w:val="center"/>
        </w:trPr>
        <w:tc>
          <w:tcPr>
            <w:tcW w:w="9118" w:type="dxa"/>
            <w:gridSpan w:val="14"/>
            <w:tcBorders>
              <w:top w:val="nil"/>
              <w:left w:val="nil"/>
              <w:bottom w:val="nil"/>
              <w:right w:val="nil"/>
            </w:tcBorders>
          </w:tcPr>
          <w:p w14:paraId="22AAAA53" w14:textId="77777777" w:rsidR="00743B78" w:rsidRDefault="00743B78" w:rsidP="00007987">
            <w:pPr>
              <w:widowControl/>
              <w:jc w:val="center"/>
              <w:rPr>
                <w:rFonts w:ascii="宋体" w:hAnsi="宋体" w:cs="宋体"/>
                <w:kern w:val="0"/>
                <w:sz w:val="22"/>
                <w:szCs w:val="22"/>
              </w:rPr>
            </w:pPr>
            <w:r>
              <w:rPr>
                <w:rFonts w:ascii="宋体" w:hAnsi="宋体" w:cs="宋体" w:hint="eastAsia"/>
                <w:kern w:val="0"/>
                <w:sz w:val="22"/>
                <w:szCs w:val="22"/>
              </w:rPr>
              <w:t>（ 2019年度）</w:t>
            </w:r>
          </w:p>
        </w:tc>
      </w:tr>
      <w:tr w:rsidR="00743B78" w14:paraId="5D80B2D2" w14:textId="77777777" w:rsidTr="00DA42C7">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14:paraId="3DEB6CCA"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550" w:type="dxa"/>
            <w:gridSpan w:val="12"/>
            <w:tcBorders>
              <w:top w:val="single" w:sz="4" w:space="0" w:color="auto"/>
              <w:left w:val="nil"/>
              <w:bottom w:val="single" w:sz="4" w:space="0" w:color="auto"/>
              <w:right w:val="single" w:sz="4" w:space="0" w:color="auto"/>
            </w:tcBorders>
            <w:vAlign w:val="center"/>
          </w:tcPr>
          <w:p w14:paraId="0BB9445F"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参展经费</w:t>
            </w:r>
          </w:p>
        </w:tc>
      </w:tr>
      <w:tr w:rsidR="00743B78" w14:paraId="17EF51B5" w14:textId="77777777" w:rsidTr="00DA42C7">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14:paraId="2D5918FA"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130" w:type="dxa"/>
            <w:gridSpan w:val="5"/>
            <w:tcBorders>
              <w:top w:val="single" w:sz="4" w:space="0" w:color="auto"/>
              <w:left w:val="nil"/>
              <w:bottom w:val="single" w:sz="4" w:space="0" w:color="auto"/>
              <w:right w:val="single" w:sz="4" w:space="0" w:color="auto"/>
            </w:tcBorders>
            <w:vAlign w:val="center"/>
          </w:tcPr>
          <w:p w14:paraId="4E1FFDDE"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中国国际贸易促进委员会新疆维吾尔自治区委员会</w:t>
            </w:r>
          </w:p>
        </w:tc>
        <w:tc>
          <w:tcPr>
            <w:tcW w:w="1114" w:type="dxa"/>
            <w:gridSpan w:val="2"/>
            <w:tcBorders>
              <w:top w:val="nil"/>
              <w:left w:val="nil"/>
              <w:bottom w:val="single" w:sz="4" w:space="0" w:color="auto"/>
              <w:right w:val="single" w:sz="4" w:space="0" w:color="auto"/>
            </w:tcBorders>
            <w:vAlign w:val="center"/>
          </w:tcPr>
          <w:p w14:paraId="3C5B1FB1"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14:paraId="0EDB8E50"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新疆贸促会</w:t>
            </w:r>
          </w:p>
        </w:tc>
      </w:tr>
      <w:tr w:rsidR="00743B78" w14:paraId="7831B8E4" w14:textId="77777777" w:rsidTr="00DA42C7">
        <w:trPr>
          <w:trHeight w:hRule="exact" w:val="30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14:paraId="531E3A89"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842" w:type="dxa"/>
            <w:gridSpan w:val="2"/>
            <w:tcBorders>
              <w:top w:val="single" w:sz="4" w:space="0" w:color="auto"/>
              <w:left w:val="nil"/>
              <w:bottom w:val="single" w:sz="4" w:space="0" w:color="auto"/>
              <w:right w:val="single" w:sz="4" w:space="0" w:color="auto"/>
            </w:tcBorders>
            <w:vAlign w:val="center"/>
          </w:tcPr>
          <w:p w14:paraId="49B872EF" w14:textId="77777777" w:rsidR="00743B78" w:rsidRDefault="00743B78" w:rsidP="00007987">
            <w:pPr>
              <w:widowControl/>
              <w:spacing w:line="240" w:lineRule="exact"/>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vAlign w:val="center"/>
          </w:tcPr>
          <w:p w14:paraId="441E1A82"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54" w:type="dxa"/>
            <w:gridSpan w:val="2"/>
            <w:tcBorders>
              <w:top w:val="nil"/>
              <w:left w:val="nil"/>
              <w:bottom w:val="single" w:sz="4" w:space="0" w:color="auto"/>
              <w:right w:val="single" w:sz="4" w:space="0" w:color="auto"/>
            </w:tcBorders>
            <w:vAlign w:val="center"/>
          </w:tcPr>
          <w:p w14:paraId="51EBC557"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14" w:type="dxa"/>
            <w:gridSpan w:val="2"/>
            <w:tcBorders>
              <w:top w:val="nil"/>
              <w:left w:val="nil"/>
              <w:bottom w:val="single" w:sz="4" w:space="0" w:color="auto"/>
              <w:right w:val="single" w:sz="4" w:space="0" w:color="auto"/>
            </w:tcBorders>
            <w:vAlign w:val="center"/>
          </w:tcPr>
          <w:p w14:paraId="5CFE8BD2"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14:paraId="2C46E2BD"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36753245"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46" w:type="dxa"/>
            <w:tcBorders>
              <w:top w:val="nil"/>
              <w:left w:val="nil"/>
              <w:bottom w:val="single" w:sz="4" w:space="0" w:color="auto"/>
              <w:right w:val="single" w:sz="4" w:space="0" w:color="auto"/>
            </w:tcBorders>
            <w:vAlign w:val="center"/>
          </w:tcPr>
          <w:p w14:paraId="49165117"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743B78" w14:paraId="719EC1AE" w14:textId="77777777" w:rsidTr="00DA42C7">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14:paraId="268F055B" w14:textId="77777777" w:rsidR="00743B78" w:rsidRDefault="00743B78" w:rsidP="00007987">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14:paraId="57CD37B8" w14:textId="77777777" w:rsidR="00743B78" w:rsidRDefault="00743B78" w:rsidP="00007987">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14:paraId="76DF6881"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25</w:t>
            </w:r>
          </w:p>
        </w:tc>
        <w:tc>
          <w:tcPr>
            <w:tcW w:w="1154" w:type="dxa"/>
            <w:gridSpan w:val="2"/>
            <w:tcBorders>
              <w:top w:val="nil"/>
              <w:left w:val="nil"/>
              <w:bottom w:val="single" w:sz="4" w:space="0" w:color="auto"/>
              <w:right w:val="single" w:sz="4" w:space="0" w:color="auto"/>
            </w:tcBorders>
            <w:vAlign w:val="center"/>
          </w:tcPr>
          <w:p w14:paraId="73B914D2"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25</w:t>
            </w:r>
          </w:p>
        </w:tc>
        <w:tc>
          <w:tcPr>
            <w:tcW w:w="1114" w:type="dxa"/>
            <w:gridSpan w:val="2"/>
            <w:tcBorders>
              <w:top w:val="nil"/>
              <w:left w:val="nil"/>
              <w:bottom w:val="single" w:sz="4" w:space="0" w:color="auto"/>
              <w:right w:val="single" w:sz="4" w:space="0" w:color="auto"/>
            </w:tcBorders>
            <w:vAlign w:val="center"/>
          </w:tcPr>
          <w:p w14:paraId="1E60B527"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9.65</w:t>
            </w:r>
          </w:p>
        </w:tc>
        <w:tc>
          <w:tcPr>
            <w:tcW w:w="709" w:type="dxa"/>
            <w:gridSpan w:val="2"/>
            <w:tcBorders>
              <w:top w:val="nil"/>
              <w:left w:val="nil"/>
              <w:bottom w:val="single" w:sz="4" w:space="0" w:color="auto"/>
              <w:right w:val="single" w:sz="4" w:space="0" w:color="auto"/>
            </w:tcBorders>
            <w:vAlign w:val="center"/>
          </w:tcPr>
          <w:p w14:paraId="7F124C31"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7C01E863"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38.6%</w:t>
            </w:r>
          </w:p>
        </w:tc>
        <w:tc>
          <w:tcPr>
            <w:tcW w:w="746" w:type="dxa"/>
            <w:tcBorders>
              <w:top w:val="nil"/>
              <w:left w:val="nil"/>
              <w:bottom w:val="single" w:sz="4" w:space="0" w:color="auto"/>
              <w:right w:val="single" w:sz="4" w:space="0" w:color="auto"/>
            </w:tcBorders>
            <w:vAlign w:val="center"/>
          </w:tcPr>
          <w:p w14:paraId="703D1014"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r>
      <w:tr w:rsidR="00743B78" w14:paraId="48873DD2" w14:textId="77777777" w:rsidTr="00DA42C7">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14:paraId="72791822" w14:textId="77777777" w:rsidR="00743B78" w:rsidRDefault="00743B78" w:rsidP="00007987">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14:paraId="2A9FCE28"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14:paraId="4FB4AD78"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25</w:t>
            </w:r>
          </w:p>
        </w:tc>
        <w:tc>
          <w:tcPr>
            <w:tcW w:w="1154" w:type="dxa"/>
            <w:gridSpan w:val="2"/>
            <w:tcBorders>
              <w:top w:val="nil"/>
              <w:left w:val="nil"/>
              <w:bottom w:val="single" w:sz="4" w:space="0" w:color="auto"/>
              <w:right w:val="single" w:sz="4" w:space="0" w:color="auto"/>
            </w:tcBorders>
            <w:vAlign w:val="center"/>
          </w:tcPr>
          <w:p w14:paraId="616FC5BC"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25</w:t>
            </w:r>
          </w:p>
        </w:tc>
        <w:tc>
          <w:tcPr>
            <w:tcW w:w="1114" w:type="dxa"/>
            <w:gridSpan w:val="2"/>
            <w:tcBorders>
              <w:top w:val="nil"/>
              <w:left w:val="nil"/>
              <w:bottom w:val="single" w:sz="4" w:space="0" w:color="auto"/>
              <w:right w:val="single" w:sz="4" w:space="0" w:color="auto"/>
            </w:tcBorders>
            <w:vAlign w:val="center"/>
          </w:tcPr>
          <w:p w14:paraId="1801A1C7"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9.65</w:t>
            </w:r>
          </w:p>
        </w:tc>
        <w:tc>
          <w:tcPr>
            <w:tcW w:w="709" w:type="dxa"/>
            <w:gridSpan w:val="2"/>
            <w:tcBorders>
              <w:top w:val="nil"/>
              <w:left w:val="nil"/>
              <w:bottom w:val="single" w:sz="4" w:space="0" w:color="auto"/>
              <w:right w:val="single" w:sz="4" w:space="0" w:color="auto"/>
            </w:tcBorders>
            <w:vAlign w:val="center"/>
          </w:tcPr>
          <w:p w14:paraId="11A81907"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78D4CAD3" w14:textId="77777777" w:rsidR="00743B78" w:rsidRDefault="00743B78" w:rsidP="00007987">
            <w:pPr>
              <w:widowControl/>
              <w:spacing w:line="240" w:lineRule="exact"/>
              <w:jc w:val="center"/>
              <w:rPr>
                <w:rFonts w:ascii="宋体" w:hAnsi="宋体" w:cs="宋体"/>
                <w:kern w:val="0"/>
                <w:sz w:val="18"/>
                <w:szCs w:val="18"/>
              </w:rPr>
            </w:pPr>
          </w:p>
        </w:tc>
        <w:tc>
          <w:tcPr>
            <w:tcW w:w="746" w:type="dxa"/>
            <w:tcBorders>
              <w:top w:val="nil"/>
              <w:left w:val="nil"/>
              <w:bottom w:val="single" w:sz="4" w:space="0" w:color="auto"/>
              <w:right w:val="single" w:sz="4" w:space="0" w:color="auto"/>
            </w:tcBorders>
            <w:vAlign w:val="center"/>
          </w:tcPr>
          <w:p w14:paraId="16760414"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743B78" w14:paraId="707F7BC4" w14:textId="77777777" w:rsidTr="00DA42C7">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14:paraId="075B70DE" w14:textId="77777777" w:rsidR="00743B78" w:rsidRDefault="00743B78" w:rsidP="00007987">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14:paraId="5A05A460"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14:paraId="257FEBC4" w14:textId="77777777" w:rsidR="00743B78" w:rsidRDefault="00743B78" w:rsidP="00007987">
            <w:pPr>
              <w:widowControl/>
              <w:spacing w:line="240" w:lineRule="exact"/>
              <w:jc w:val="center"/>
              <w:rPr>
                <w:rFonts w:ascii="宋体" w:hAnsi="宋体" w:cs="宋体"/>
                <w:kern w:val="0"/>
                <w:sz w:val="18"/>
                <w:szCs w:val="18"/>
              </w:rPr>
            </w:pPr>
          </w:p>
        </w:tc>
        <w:tc>
          <w:tcPr>
            <w:tcW w:w="1154" w:type="dxa"/>
            <w:gridSpan w:val="2"/>
            <w:tcBorders>
              <w:top w:val="nil"/>
              <w:left w:val="nil"/>
              <w:bottom w:val="single" w:sz="4" w:space="0" w:color="auto"/>
              <w:right w:val="single" w:sz="4" w:space="0" w:color="auto"/>
            </w:tcBorders>
            <w:vAlign w:val="center"/>
          </w:tcPr>
          <w:p w14:paraId="37847F77" w14:textId="77777777" w:rsidR="00743B78" w:rsidRDefault="00743B78" w:rsidP="00007987">
            <w:pPr>
              <w:widowControl/>
              <w:spacing w:line="240" w:lineRule="exact"/>
              <w:jc w:val="center"/>
              <w:rPr>
                <w:rFonts w:ascii="宋体" w:hAnsi="宋体" w:cs="宋体"/>
                <w:kern w:val="0"/>
                <w:sz w:val="18"/>
                <w:szCs w:val="18"/>
              </w:rPr>
            </w:pPr>
          </w:p>
        </w:tc>
        <w:tc>
          <w:tcPr>
            <w:tcW w:w="1114" w:type="dxa"/>
            <w:gridSpan w:val="2"/>
            <w:tcBorders>
              <w:top w:val="nil"/>
              <w:left w:val="nil"/>
              <w:bottom w:val="single" w:sz="4" w:space="0" w:color="auto"/>
              <w:right w:val="single" w:sz="4" w:space="0" w:color="auto"/>
            </w:tcBorders>
            <w:vAlign w:val="center"/>
          </w:tcPr>
          <w:p w14:paraId="711ADA16" w14:textId="77777777" w:rsidR="00743B78" w:rsidRDefault="00743B78" w:rsidP="00007987">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2E2D6060"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1DD70963" w14:textId="77777777" w:rsidR="00743B78" w:rsidRDefault="00743B78" w:rsidP="00007987">
            <w:pPr>
              <w:widowControl/>
              <w:spacing w:line="240" w:lineRule="exact"/>
              <w:jc w:val="center"/>
              <w:rPr>
                <w:rFonts w:ascii="宋体" w:hAnsi="宋体" w:cs="宋体"/>
                <w:kern w:val="0"/>
                <w:sz w:val="18"/>
                <w:szCs w:val="18"/>
              </w:rPr>
            </w:pPr>
          </w:p>
        </w:tc>
        <w:tc>
          <w:tcPr>
            <w:tcW w:w="746" w:type="dxa"/>
            <w:tcBorders>
              <w:top w:val="nil"/>
              <w:left w:val="nil"/>
              <w:bottom w:val="single" w:sz="4" w:space="0" w:color="auto"/>
              <w:right w:val="single" w:sz="4" w:space="0" w:color="auto"/>
            </w:tcBorders>
            <w:vAlign w:val="center"/>
          </w:tcPr>
          <w:p w14:paraId="5D8FCB84"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743B78" w14:paraId="4FB2B22D" w14:textId="77777777" w:rsidTr="00DA42C7">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14:paraId="65BBEEDC" w14:textId="77777777" w:rsidR="00743B78" w:rsidRDefault="00743B78" w:rsidP="00007987">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14:paraId="75C7540C"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34" w:type="dxa"/>
            <w:tcBorders>
              <w:top w:val="nil"/>
              <w:left w:val="nil"/>
              <w:bottom w:val="single" w:sz="4" w:space="0" w:color="auto"/>
              <w:right w:val="single" w:sz="4" w:space="0" w:color="auto"/>
            </w:tcBorders>
            <w:vAlign w:val="center"/>
          </w:tcPr>
          <w:p w14:paraId="7AF0404D" w14:textId="77777777" w:rsidR="00743B78" w:rsidRDefault="00743B78" w:rsidP="00007987">
            <w:pPr>
              <w:widowControl/>
              <w:spacing w:line="240" w:lineRule="exact"/>
              <w:jc w:val="center"/>
              <w:rPr>
                <w:rFonts w:ascii="宋体" w:hAnsi="宋体" w:cs="宋体"/>
                <w:kern w:val="0"/>
                <w:sz w:val="18"/>
                <w:szCs w:val="18"/>
              </w:rPr>
            </w:pPr>
          </w:p>
        </w:tc>
        <w:tc>
          <w:tcPr>
            <w:tcW w:w="1154" w:type="dxa"/>
            <w:gridSpan w:val="2"/>
            <w:tcBorders>
              <w:top w:val="nil"/>
              <w:left w:val="nil"/>
              <w:bottom w:val="single" w:sz="4" w:space="0" w:color="auto"/>
              <w:right w:val="single" w:sz="4" w:space="0" w:color="auto"/>
            </w:tcBorders>
            <w:vAlign w:val="center"/>
          </w:tcPr>
          <w:p w14:paraId="6DDFB232" w14:textId="77777777" w:rsidR="00743B78" w:rsidRDefault="00743B78" w:rsidP="00007987">
            <w:pPr>
              <w:widowControl/>
              <w:spacing w:line="240" w:lineRule="exact"/>
              <w:jc w:val="center"/>
              <w:rPr>
                <w:rFonts w:ascii="宋体" w:hAnsi="宋体" w:cs="宋体"/>
                <w:kern w:val="0"/>
                <w:sz w:val="18"/>
                <w:szCs w:val="18"/>
              </w:rPr>
            </w:pPr>
          </w:p>
        </w:tc>
        <w:tc>
          <w:tcPr>
            <w:tcW w:w="1114" w:type="dxa"/>
            <w:gridSpan w:val="2"/>
            <w:tcBorders>
              <w:top w:val="nil"/>
              <w:left w:val="nil"/>
              <w:bottom w:val="single" w:sz="4" w:space="0" w:color="auto"/>
              <w:right w:val="single" w:sz="4" w:space="0" w:color="auto"/>
            </w:tcBorders>
            <w:vAlign w:val="center"/>
          </w:tcPr>
          <w:p w14:paraId="39C41B7B" w14:textId="77777777" w:rsidR="00743B78" w:rsidRDefault="00743B78" w:rsidP="00007987">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335F0624"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5F7B5F5B" w14:textId="77777777" w:rsidR="00743B78" w:rsidRDefault="00743B78" w:rsidP="00007987">
            <w:pPr>
              <w:widowControl/>
              <w:spacing w:line="240" w:lineRule="exact"/>
              <w:jc w:val="center"/>
              <w:rPr>
                <w:rFonts w:ascii="宋体" w:hAnsi="宋体" w:cs="宋体"/>
                <w:kern w:val="0"/>
                <w:sz w:val="18"/>
                <w:szCs w:val="18"/>
              </w:rPr>
            </w:pPr>
          </w:p>
        </w:tc>
        <w:tc>
          <w:tcPr>
            <w:tcW w:w="746" w:type="dxa"/>
            <w:tcBorders>
              <w:top w:val="nil"/>
              <w:left w:val="nil"/>
              <w:bottom w:val="single" w:sz="4" w:space="0" w:color="auto"/>
              <w:right w:val="single" w:sz="4" w:space="0" w:color="auto"/>
            </w:tcBorders>
            <w:vAlign w:val="center"/>
          </w:tcPr>
          <w:p w14:paraId="1B05FC74"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743B78" w14:paraId="1BCABF3E" w14:textId="77777777" w:rsidTr="00DA42C7">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14:paraId="156A3F7E"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110" w:type="dxa"/>
            <w:gridSpan w:val="6"/>
            <w:tcBorders>
              <w:top w:val="single" w:sz="4" w:space="0" w:color="auto"/>
              <w:left w:val="nil"/>
              <w:bottom w:val="single" w:sz="4" w:space="0" w:color="auto"/>
              <w:right w:val="single" w:sz="4" w:space="0" w:color="auto"/>
            </w:tcBorders>
            <w:vAlign w:val="center"/>
          </w:tcPr>
          <w:p w14:paraId="281281C4"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20" w:type="dxa"/>
            <w:gridSpan w:val="7"/>
            <w:tcBorders>
              <w:top w:val="single" w:sz="4" w:space="0" w:color="auto"/>
              <w:left w:val="nil"/>
              <w:bottom w:val="single" w:sz="4" w:space="0" w:color="auto"/>
              <w:right w:val="single" w:sz="4" w:space="0" w:color="auto"/>
            </w:tcBorders>
            <w:vAlign w:val="center"/>
          </w:tcPr>
          <w:p w14:paraId="6909107F"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743B78" w14:paraId="1FE01A1D" w14:textId="77777777" w:rsidTr="00DA42C7">
        <w:trPr>
          <w:trHeight w:hRule="exact" w:val="1536"/>
          <w:jc w:val="center"/>
        </w:trPr>
        <w:tc>
          <w:tcPr>
            <w:tcW w:w="588" w:type="dxa"/>
            <w:vMerge/>
            <w:tcBorders>
              <w:top w:val="nil"/>
              <w:left w:val="single" w:sz="4" w:space="0" w:color="auto"/>
              <w:bottom w:val="single" w:sz="4" w:space="0" w:color="auto"/>
              <w:right w:val="single" w:sz="4" w:space="0" w:color="auto"/>
            </w:tcBorders>
            <w:vAlign w:val="center"/>
          </w:tcPr>
          <w:p w14:paraId="4C175E9A" w14:textId="77777777" w:rsidR="00743B78" w:rsidRDefault="00743B78" w:rsidP="00007987">
            <w:pPr>
              <w:widowControl/>
              <w:spacing w:line="240" w:lineRule="exact"/>
              <w:jc w:val="center"/>
              <w:rPr>
                <w:rFonts w:ascii="宋体" w:hAnsi="宋体" w:cs="宋体"/>
                <w:kern w:val="0"/>
                <w:sz w:val="18"/>
                <w:szCs w:val="18"/>
              </w:rPr>
            </w:pPr>
          </w:p>
        </w:tc>
        <w:tc>
          <w:tcPr>
            <w:tcW w:w="5110" w:type="dxa"/>
            <w:gridSpan w:val="6"/>
            <w:tcBorders>
              <w:top w:val="single" w:sz="4" w:space="0" w:color="auto"/>
              <w:left w:val="nil"/>
              <w:bottom w:val="single" w:sz="4" w:space="0" w:color="auto"/>
              <w:right w:val="single" w:sz="4" w:space="0" w:color="auto"/>
            </w:tcBorders>
            <w:vAlign w:val="center"/>
          </w:tcPr>
          <w:p w14:paraId="379512D0" w14:textId="77777777" w:rsidR="00743B78" w:rsidRPr="000E0E19" w:rsidRDefault="00743B78" w:rsidP="00007987">
            <w:pPr>
              <w:widowControl/>
              <w:spacing w:line="240" w:lineRule="exact"/>
              <w:rPr>
                <w:rFonts w:ascii="宋体" w:hAnsi="宋体" w:cs="宋体"/>
                <w:kern w:val="0"/>
                <w:sz w:val="18"/>
                <w:szCs w:val="18"/>
              </w:rPr>
            </w:pPr>
            <w:r w:rsidRPr="000E0E19">
              <w:rPr>
                <w:rFonts w:ascii="宋体" w:hAnsi="宋体" w:cs="宋体" w:hint="eastAsia"/>
                <w:kern w:val="0"/>
                <w:sz w:val="18"/>
                <w:szCs w:val="18"/>
              </w:rPr>
              <w:t>为我区企业“走出去”搭建国际经贸交流服务平台，加强新疆地产品企业互助交流合作，扩大我区地产品市场，进而提高我区地产品的竞争力和加工水平，推动地产品产业健康发展，加快和振兴我区地产品企业的发展。</w:t>
            </w:r>
          </w:p>
        </w:tc>
        <w:tc>
          <w:tcPr>
            <w:tcW w:w="3420" w:type="dxa"/>
            <w:gridSpan w:val="7"/>
            <w:tcBorders>
              <w:top w:val="single" w:sz="4" w:space="0" w:color="auto"/>
              <w:left w:val="nil"/>
              <w:bottom w:val="single" w:sz="4" w:space="0" w:color="auto"/>
              <w:right w:val="single" w:sz="4" w:space="0" w:color="auto"/>
            </w:tcBorders>
            <w:vAlign w:val="center"/>
          </w:tcPr>
          <w:p w14:paraId="6CFF795F" w14:textId="77777777" w:rsidR="00743B78" w:rsidRPr="00306D01" w:rsidRDefault="00743B78" w:rsidP="00007987">
            <w:pPr>
              <w:widowControl/>
              <w:spacing w:line="240" w:lineRule="exact"/>
              <w:rPr>
                <w:rFonts w:ascii="宋体" w:hAnsi="宋体" w:cs="宋体"/>
                <w:kern w:val="0"/>
                <w:sz w:val="18"/>
                <w:szCs w:val="18"/>
              </w:rPr>
            </w:pPr>
            <w:r>
              <w:rPr>
                <w:rFonts w:ascii="宋体" w:hAnsi="宋体" w:cs="宋体" w:hint="eastAsia"/>
                <w:kern w:val="0"/>
                <w:sz w:val="18"/>
                <w:szCs w:val="18"/>
              </w:rPr>
              <w:t>完成蒙古展会和格鲁吉亚两个新增展会工作任务，为我区企业“走出去”搭建服务平台，扩大地产品企业交流合作，扩大我区地产品市场，提高地产品的竞争力。</w:t>
            </w:r>
            <w:r w:rsidRPr="00306D01">
              <w:rPr>
                <w:rFonts w:ascii="宋体" w:hAnsi="宋体" w:cs="宋体"/>
                <w:kern w:val="0"/>
                <w:sz w:val="18"/>
                <w:szCs w:val="18"/>
              </w:rPr>
              <w:t xml:space="preserve"> </w:t>
            </w:r>
          </w:p>
        </w:tc>
      </w:tr>
      <w:tr w:rsidR="00743B78" w14:paraId="6C82290A" w14:textId="77777777" w:rsidTr="00DA42C7">
        <w:trPr>
          <w:trHeight w:hRule="exact" w:val="533"/>
          <w:jc w:val="center"/>
        </w:trPr>
        <w:tc>
          <w:tcPr>
            <w:tcW w:w="588" w:type="dxa"/>
            <w:vMerge w:val="restart"/>
            <w:tcBorders>
              <w:top w:val="nil"/>
              <w:left w:val="single" w:sz="4" w:space="0" w:color="auto"/>
              <w:right w:val="single" w:sz="4" w:space="0" w:color="auto"/>
            </w:tcBorders>
            <w:vAlign w:val="center"/>
          </w:tcPr>
          <w:p w14:paraId="735693E3"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980" w:type="dxa"/>
            <w:tcBorders>
              <w:top w:val="nil"/>
              <w:left w:val="nil"/>
              <w:bottom w:val="single" w:sz="4" w:space="0" w:color="auto"/>
              <w:right w:val="single" w:sz="4" w:space="0" w:color="auto"/>
            </w:tcBorders>
            <w:vAlign w:val="center"/>
          </w:tcPr>
          <w:p w14:paraId="5B7464FF"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12" w:type="dxa"/>
            <w:tcBorders>
              <w:top w:val="nil"/>
              <w:left w:val="nil"/>
              <w:bottom w:val="single" w:sz="4" w:space="0" w:color="auto"/>
              <w:right w:val="single" w:sz="4" w:space="0" w:color="auto"/>
            </w:tcBorders>
            <w:vAlign w:val="center"/>
          </w:tcPr>
          <w:p w14:paraId="1B537C75"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14:paraId="6CDA449B"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70" w:type="dxa"/>
            <w:tcBorders>
              <w:top w:val="nil"/>
              <w:left w:val="nil"/>
              <w:bottom w:val="single" w:sz="4" w:space="0" w:color="auto"/>
              <w:right w:val="single" w:sz="4" w:space="0" w:color="auto"/>
            </w:tcBorders>
            <w:vAlign w:val="center"/>
          </w:tcPr>
          <w:p w14:paraId="0C86DFAE"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14:paraId="2D3FC2F2"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31" w:type="dxa"/>
            <w:tcBorders>
              <w:top w:val="nil"/>
              <w:left w:val="nil"/>
              <w:bottom w:val="single" w:sz="4" w:space="0" w:color="auto"/>
              <w:right w:val="single" w:sz="4" w:space="0" w:color="auto"/>
            </w:tcBorders>
            <w:vAlign w:val="center"/>
          </w:tcPr>
          <w:p w14:paraId="02268241"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14:paraId="1A5F9DE7"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14:paraId="613979CA"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14:paraId="7502272D"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55" w:type="dxa"/>
            <w:gridSpan w:val="2"/>
            <w:tcBorders>
              <w:top w:val="single" w:sz="4" w:space="0" w:color="auto"/>
              <w:left w:val="nil"/>
              <w:bottom w:val="single" w:sz="4" w:space="0" w:color="auto"/>
              <w:right w:val="single" w:sz="4" w:space="0" w:color="auto"/>
            </w:tcBorders>
            <w:vAlign w:val="center"/>
          </w:tcPr>
          <w:p w14:paraId="6EA5DFA8"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743B78" w14:paraId="2F3F863D" w14:textId="77777777" w:rsidTr="00DA42C7">
        <w:trPr>
          <w:trHeight w:hRule="exact" w:val="474"/>
          <w:jc w:val="center"/>
        </w:trPr>
        <w:tc>
          <w:tcPr>
            <w:tcW w:w="588" w:type="dxa"/>
            <w:vMerge/>
            <w:tcBorders>
              <w:left w:val="single" w:sz="4" w:space="0" w:color="auto"/>
              <w:right w:val="single" w:sz="4" w:space="0" w:color="auto"/>
            </w:tcBorders>
            <w:vAlign w:val="center"/>
          </w:tcPr>
          <w:p w14:paraId="586D4BF5" w14:textId="77777777" w:rsidR="00743B78" w:rsidRDefault="00743B78" w:rsidP="00007987">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14:paraId="7407E26C"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12" w:type="dxa"/>
            <w:vMerge w:val="restart"/>
            <w:tcBorders>
              <w:top w:val="nil"/>
              <w:left w:val="single" w:sz="4" w:space="0" w:color="auto"/>
              <w:right w:val="single" w:sz="4" w:space="0" w:color="auto"/>
            </w:tcBorders>
            <w:vAlign w:val="center"/>
          </w:tcPr>
          <w:p w14:paraId="6D864311"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14:paraId="52C7CA80" w14:textId="77777777" w:rsidR="00743B78" w:rsidRDefault="00743B78" w:rsidP="00007987">
            <w:pPr>
              <w:rPr>
                <w:rFonts w:ascii="宋体" w:hAnsi="宋体" w:cs="宋体"/>
                <w:sz w:val="18"/>
                <w:szCs w:val="18"/>
              </w:rPr>
            </w:pPr>
            <w:r>
              <w:rPr>
                <w:rFonts w:hint="eastAsia"/>
                <w:sz w:val="18"/>
                <w:szCs w:val="18"/>
              </w:rPr>
              <w:t>参加展会次数</w:t>
            </w:r>
          </w:p>
        </w:tc>
        <w:tc>
          <w:tcPr>
            <w:tcW w:w="870" w:type="dxa"/>
            <w:tcBorders>
              <w:top w:val="nil"/>
              <w:left w:val="nil"/>
              <w:bottom w:val="single" w:sz="4" w:space="0" w:color="auto"/>
              <w:right w:val="single" w:sz="4" w:space="0" w:color="auto"/>
            </w:tcBorders>
            <w:vAlign w:val="center"/>
          </w:tcPr>
          <w:p w14:paraId="55B07CEC"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2次</w:t>
            </w:r>
          </w:p>
        </w:tc>
        <w:tc>
          <w:tcPr>
            <w:tcW w:w="831" w:type="dxa"/>
            <w:tcBorders>
              <w:top w:val="nil"/>
              <w:left w:val="nil"/>
              <w:bottom w:val="single" w:sz="4" w:space="0" w:color="auto"/>
              <w:right w:val="single" w:sz="4" w:space="0" w:color="auto"/>
            </w:tcBorders>
            <w:vAlign w:val="center"/>
          </w:tcPr>
          <w:p w14:paraId="6EB53D34"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2次</w:t>
            </w:r>
          </w:p>
        </w:tc>
        <w:tc>
          <w:tcPr>
            <w:tcW w:w="567" w:type="dxa"/>
            <w:gridSpan w:val="2"/>
            <w:tcBorders>
              <w:top w:val="nil"/>
              <w:left w:val="nil"/>
              <w:bottom w:val="single" w:sz="4" w:space="0" w:color="auto"/>
              <w:right w:val="single" w:sz="4" w:space="0" w:color="auto"/>
            </w:tcBorders>
            <w:vAlign w:val="center"/>
          </w:tcPr>
          <w:p w14:paraId="39F9DB11"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155F9A9"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55" w:type="dxa"/>
            <w:gridSpan w:val="2"/>
            <w:tcBorders>
              <w:top w:val="single" w:sz="4" w:space="0" w:color="auto"/>
              <w:left w:val="nil"/>
              <w:bottom w:val="single" w:sz="4" w:space="0" w:color="auto"/>
              <w:right w:val="single" w:sz="4" w:space="0" w:color="auto"/>
            </w:tcBorders>
            <w:vAlign w:val="center"/>
          </w:tcPr>
          <w:p w14:paraId="1A57A41C" w14:textId="77777777" w:rsidR="00743B78" w:rsidRPr="00162B97" w:rsidRDefault="00743B78" w:rsidP="00007987">
            <w:pPr>
              <w:widowControl/>
              <w:spacing w:line="240" w:lineRule="exact"/>
              <w:rPr>
                <w:rFonts w:ascii="宋体" w:hAnsi="宋体" w:cs="宋体"/>
                <w:kern w:val="0"/>
                <w:sz w:val="15"/>
                <w:szCs w:val="15"/>
              </w:rPr>
            </w:pPr>
            <w:r>
              <w:rPr>
                <w:rFonts w:ascii="宋体" w:hAnsi="宋体" w:cs="宋体" w:hint="eastAsia"/>
                <w:kern w:val="0"/>
                <w:sz w:val="15"/>
                <w:szCs w:val="15"/>
              </w:rPr>
              <w:t>藏毯展会未参加，调整参加境外展会</w:t>
            </w:r>
          </w:p>
        </w:tc>
      </w:tr>
      <w:tr w:rsidR="00743B78" w14:paraId="1C6A0AD4" w14:textId="77777777" w:rsidTr="00DA42C7">
        <w:trPr>
          <w:trHeight w:hRule="exact" w:val="476"/>
          <w:jc w:val="center"/>
        </w:trPr>
        <w:tc>
          <w:tcPr>
            <w:tcW w:w="588" w:type="dxa"/>
            <w:vMerge/>
            <w:tcBorders>
              <w:left w:val="single" w:sz="4" w:space="0" w:color="auto"/>
              <w:right w:val="single" w:sz="4" w:space="0" w:color="auto"/>
            </w:tcBorders>
            <w:vAlign w:val="center"/>
          </w:tcPr>
          <w:p w14:paraId="330D9140" w14:textId="77777777" w:rsidR="00743B78" w:rsidRDefault="00743B78"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2A8A1BD8" w14:textId="77777777" w:rsidR="00743B78" w:rsidRDefault="00743B78" w:rsidP="00007987">
            <w:pPr>
              <w:widowControl/>
              <w:spacing w:line="240" w:lineRule="exact"/>
              <w:jc w:val="center"/>
              <w:rPr>
                <w:rFonts w:ascii="宋体" w:hAnsi="宋体" w:cs="宋体"/>
                <w:kern w:val="0"/>
                <w:sz w:val="18"/>
                <w:szCs w:val="18"/>
              </w:rPr>
            </w:pPr>
          </w:p>
        </w:tc>
        <w:tc>
          <w:tcPr>
            <w:tcW w:w="1112" w:type="dxa"/>
            <w:vMerge/>
            <w:tcBorders>
              <w:left w:val="single" w:sz="4" w:space="0" w:color="auto"/>
              <w:right w:val="single" w:sz="4" w:space="0" w:color="auto"/>
            </w:tcBorders>
            <w:vAlign w:val="center"/>
          </w:tcPr>
          <w:p w14:paraId="0F5AEDE9" w14:textId="77777777" w:rsidR="00743B78" w:rsidRDefault="00743B78" w:rsidP="00007987">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2E65BF37" w14:textId="77777777" w:rsidR="00743B78" w:rsidRDefault="00743B78" w:rsidP="00007987">
            <w:pPr>
              <w:rPr>
                <w:rFonts w:ascii="宋体" w:hAnsi="宋体" w:cs="宋体"/>
                <w:sz w:val="18"/>
                <w:szCs w:val="18"/>
              </w:rPr>
            </w:pPr>
            <w:r>
              <w:rPr>
                <w:rFonts w:hint="eastAsia"/>
                <w:sz w:val="18"/>
                <w:szCs w:val="18"/>
              </w:rPr>
              <w:t>参展企业人数</w:t>
            </w:r>
          </w:p>
        </w:tc>
        <w:tc>
          <w:tcPr>
            <w:tcW w:w="870" w:type="dxa"/>
            <w:tcBorders>
              <w:top w:val="nil"/>
              <w:left w:val="nil"/>
              <w:bottom w:val="single" w:sz="4" w:space="0" w:color="auto"/>
              <w:right w:val="single" w:sz="4" w:space="0" w:color="auto"/>
            </w:tcBorders>
            <w:vAlign w:val="center"/>
          </w:tcPr>
          <w:p w14:paraId="106563F8"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60人</w:t>
            </w:r>
          </w:p>
        </w:tc>
        <w:tc>
          <w:tcPr>
            <w:tcW w:w="831" w:type="dxa"/>
            <w:tcBorders>
              <w:top w:val="nil"/>
              <w:left w:val="nil"/>
              <w:bottom w:val="single" w:sz="4" w:space="0" w:color="auto"/>
              <w:right w:val="single" w:sz="4" w:space="0" w:color="auto"/>
            </w:tcBorders>
            <w:vAlign w:val="center"/>
          </w:tcPr>
          <w:p w14:paraId="1CB8E368"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567" w:type="dxa"/>
            <w:gridSpan w:val="2"/>
            <w:tcBorders>
              <w:top w:val="nil"/>
              <w:left w:val="nil"/>
              <w:bottom w:val="single" w:sz="4" w:space="0" w:color="auto"/>
              <w:right w:val="single" w:sz="4" w:space="0" w:color="auto"/>
            </w:tcBorders>
            <w:vAlign w:val="center"/>
          </w:tcPr>
          <w:p w14:paraId="7BF8DD1A"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54723DC"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455" w:type="dxa"/>
            <w:gridSpan w:val="2"/>
            <w:tcBorders>
              <w:top w:val="single" w:sz="4" w:space="0" w:color="auto"/>
              <w:left w:val="nil"/>
              <w:bottom w:val="single" w:sz="4" w:space="0" w:color="auto"/>
              <w:right w:val="single" w:sz="4" w:space="0" w:color="auto"/>
            </w:tcBorders>
            <w:vAlign w:val="center"/>
          </w:tcPr>
          <w:p w14:paraId="65377AAC" w14:textId="77777777" w:rsidR="00743B78" w:rsidRPr="00162B97" w:rsidRDefault="00743B78" w:rsidP="00007987">
            <w:pPr>
              <w:widowControl/>
              <w:spacing w:line="240" w:lineRule="exact"/>
              <w:rPr>
                <w:rFonts w:ascii="宋体" w:hAnsi="宋体" w:cs="宋体"/>
                <w:kern w:val="0"/>
                <w:sz w:val="15"/>
                <w:szCs w:val="15"/>
              </w:rPr>
            </w:pPr>
            <w:r>
              <w:rPr>
                <w:rFonts w:ascii="宋体" w:hAnsi="宋体" w:cs="宋体" w:hint="eastAsia"/>
                <w:kern w:val="0"/>
                <w:sz w:val="15"/>
                <w:szCs w:val="15"/>
              </w:rPr>
              <w:t>藏毯展会未参加，调整参加境外展会</w:t>
            </w:r>
          </w:p>
        </w:tc>
      </w:tr>
      <w:tr w:rsidR="00743B78" w14:paraId="6EC7AEB3" w14:textId="77777777" w:rsidTr="00DA42C7">
        <w:trPr>
          <w:trHeight w:hRule="exact" w:val="681"/>
          <w:jc w:val="center"/>
        </w:trPr>
        <w:tc>
          <w:tcPr>
            <w:tcW w:w="588" w:type="dxa"/>
            <w:vMerge/>
            <w:tcBorders>
              <w:left w:val="single" w:sz="4" w:space="0" w:color="auto"/>
              <w:right w:val="single" w:sz="4" w:space="0" w:color="auto"/>
            </w:tcBorders>
            <w:vAlign w:val="center"/>
          </w:tcPr>
          <w:p w14:paraId="2B2E2189" w14:textId="77777777" w:rsidR="00743B78" w:rsidRDefault="00743B78"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23C9594A" w14:textId="77777777" w:rsidR="00743B78" w:rsidRDefault="00743B78" w:rsidP="00007987">
            <w:pPr>
              <w:widowControl/>
              <w:spacing w:line="240" w:lineRule="exact"/>
              <w:jc w:val="center"/>
              <w:rPr>
                <w:rFonts w:ascii="宋体" w:hAnsi="宋体" w:cs="宋体"/>
                <w:kern w:val="0"/>
                <w:sz w:val="18"/>
                <w:szCs w:val="18"/>
              </w:rPr>
            </w:pPr>
          </w:p>
        </w:tc>
        <w:tc>
          <w:tcPr>
            <w:tcW w:w="1112" w:type="dxa"/>
            <w:vMerge/>
            <w:tcBorders>
              <w:left w:val="single" w:sz="4" w:space="0" w:color="auto"/>
              <w:right w:val="single" w:sz="4" w:space="0" w:color="auto"/>
            </w:tcBorders>
            <w:vAlign w:val="center"/>
          </w:tcPr>
          <w:p w14:paraId="7E734186" w14:textId="77777777" w:rsidR="00743B78" w:rsidRDefault="00743B78" w:rsidP="00007987">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26A5A31F" w14:textId="77777777" w:rsidR="00743B78" w:rsidRDefault="00743B78" w:rsidP="00007987">
            <w:pPr>
              <w:rPr>
                <w:rFonts w:ascii="宋体" w:hAnsi="宋体" w:cs="宋体"/>
                <w:sz w:val="18"/>
                <w:szCs w:val="18"/>
              </w:rPr>
            </w:pPr>
            <w:r>
              <w:rPr>
                <w:rFonts w:hint="eastAsia"/>
                <w:sz w:val="18"/>
                <w:szCs w:val="18"/>
              </w:rPr>
              <w:t>参展企业数量</w:t>
            </w:r>
          </w:p>
        </w:tc>
        <w:tc>
          <w:tcPr>
            <w:tcW w:w="870" w:type="dxa"/>
            <w:tcBorders>
              <w:top w:val="nil"/>
              <w:left w:val="nil"/>
              <w:bottom w:val="single" w:sz="4" w:space="0" w:color="auto"/>
              <w:right w:val="single" w:sz="4" w:space="0" w:color="auto"/>
            </w:tcBorders>
            <w:vAlign w:val="center"/>
          </w:tcPr>
          <w:p w14:paraId="3B6FB667"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37家</w:t>
            </w:r>
          </w:p>
        </w:tc>
        <w:tc>
          <w:tcPr>
            <w:tcW w:w="831" w:type="dxa"/>
            <w:tcBorders>
              <w:top w:val="nil"/>
              <w:left w:val="nil"/>
              <w:bottom w:val="single" w:sz="4" w:space="0" w:color="auto"/>
              <w:right w:val="single" w:sz="4" w:space="0" w:color="auto"/>
            </w:tcBorders>
            <w:vAlign w:val="center"/>
          </w:tcPr>
          <w:p w14:paraId="47B5549A"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567" w:type="dxa"/>
            <w:gridSpan w:val="2"/>
            <w:tcBorders>
              <w:top w:val="nil"/>
              <w:left w:val="nil"/>
              <w:bottom w:val="single" w:sz="4" w:space="0" w:color="auto"/>
              <w:right w:val="single" w:sz="4" w:space="0" w:color="auto"/>
            </w:tcBorders>
            <w:vAlign w:val="center"/>
          </w:tcPr>
          <w:p w14:paraId="127B60DB"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23F5AEC"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455" w:type="dxa"/>
            <w:gridSpan w:val="2"/>
            <w:tcBorders>
              <w:top w:val="single" w:sz="4" w:space="0" w:color="auto"/>
              <w:left w:val="nil"/>
              <w:bottom w:val="single" w:sz="4" w:space="0" w:color="auto"/>
              <w:right w:val="single" w:sz="4" w:space="0" w:color="auto"/>
            </w:tcBorders>
            <w:vAlign w:val="center"/>
          </w:tcPr>
          <w:p w14:paraId="738FCD66" w14:textId="77777777" w:rsidR="00743B78" w:rsidRPr="00162B97" w:rsidRDefault="00743B78" w:rsidP="00007987">
            <w:pPr>
              <w:widowControl/>
              <w:spacing w:line="240" w:lineRule="exact"/>
              <w:rPr>
                <w:rFonts w:ascii="宋体" w:hAnsi="宋体" w:cs="宋体"/>
                <w:kern w:val="0"/>
                <w:sz w:val="15"/>
                <w:szCs w:val="15"/>
              </w:rPr>
            </w:pPr>
            <w:r>
              <w:rPr>
                <w:rFonts w:ascii="宋体" w:hAnsi="宋体" w:cs="宋体" w:hint="eastAsia"/>
                <w:kern w:val="0"/>
                <w:sz w:val="15"/>
                <w:szCs w:val="15"/>
              </w:rPr>
              <w:t>藏毯展会未参加，调整参加境外展会</w:t>
            </w:r>
          </w:p>
        </w:tc>
      </w:tr>
      <w:tr w:rsidR="00743B78" w14:paraId="113774DF" w14:textId="77777777" w:rsidTr="00DA42C7">
        <w:trPr>
          <w:trHeight w:hRule="exact" w:val="420"/>
          <w:jc w:val="center"/>
        </w:trPr>
        <w:tc>
          <w:tcPr>
            <w:tcW w:w="588" w:type="dxa"/>
            <w:vMerge/>
            <w:tcBorders>
              <w:left w:val="single" w:sz="4" w:space="0" w:color="auto"/>
              <w:right w:val="single" w:sz="4" w:space="0" w:color="auto"/>
            </w:tcBorders>
            <w:vAlign w:val="center"/>
          </w:tcPr>
          <w:p w14:paraId="7D85F18D" w14:textId="77777777" w:rsidR="00743B78" w:rsidRDefault="00743B78"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1690970D" w14:textId="77777777" w:rsidR="00743B78" w:rsidRDefault="00743B78" w:rsidP="00007987">
            <w:pPr>
              <w:widowControl/>
              <w:spacing w:line="240" w:lineRule="exact"/>
              <w:jc w:val="center"/>
              <w:rPr>
                <w:rFonts w:ascii="宋体" w:hAnsi="宋体" w:cs="宋体"/>
                <w:kern w:val="0"/>
                <w:sz w:val="18"/>
                <w:szCs w:val="18"/>
              </w:rPr>
            </w:pPr>
          </w:p>
        </w:tc>
        <w:tc>
          <w:tcPr>
            <w:tcW w:w="1112" w:type="dxa"/>
            <w:vMerge/>
            <w:tcBorders>
              <w:left w:val="single" w:sz="4" w:space="0" w:color="auto"/>
              <w:right w:val="single" w:sz="4" w:space="0" w:color="auto"/>
            </w:tcBorders>
            <w:vAlign w:val="center"/>
          </w:tcPr>
          <w:p w14:paraId="43FF85B2" w14:textId="77777777" w:rsidR="00743B78" w:rsidRDefault="00743B78" w:rsidP="00007987">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3CB8CB71" w14:textId="77777777" w:rsidR="00743B78" w:rsidRDefault="00743B78" w:rsidP="00007987">
            <w:pPr>
              <w:rPr>
                <w:rFonts w:ascii="宋体" w:hAnsi="宋体" w:cs="宋体"/>
                <w:sz w:val="18"/>
                <w:szCs w:val="18"/>
              </w:rPr>
            </w:pPr>
            <w:r>
              <w:rPr>
                <w:rFonts w:hint="eastAsia"/>
                <w:sz w:val="18"/>
                <w:szCs w:val="18"/>
              </w:rPr>
              <w:t>举办招商引资活动数量</w:t>
            </w:r>
          </w:p>
        </w:tc>
        <w:tc>
          <w:tcPr>
            <w:tcW w:w="870" w:type="dxa"/>
            <w:tcBorders>
              <w:top w:val="nil"/>
              <w:left w:val="nil"/>
              <w:bottom w:val="single" w:sz="4" w:space="0" w:color="auto"/>
              <w:right w:val="single" w:sz="4" w:space="0" w:color="auto"/>
            </w:tcBorders>
            <w:vAlign w:val="center"/>
          </w:tcPr>
          <w:p w14:paraId="1861765C"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2次</w:t>
            </w:r>
          </w:p>
        </w:tc>
        <w:tc>
          <w:tcPr>
            <w:tcW w:w="831" w:type="dxa"/>
            <w:tcBorders>
              <w:top w:val="nil"/>
              <w:left w:val="nil"/>
              <w:bottom w:val="single" w:sz="4" w:space="0" w:color="auto"/>
              <w:right w:val="single" w:sz="4" w:space="0" w:color="auto"/>
            </w:tcBorders>
            <w:vAlign w:val="center"/>
          </w:tcPr>
          <w:p w14:paraId="6E0665C2"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567" w:type="dxa"/>
            <w:gridSpan w:val="2"/>
            <w:tcBorders>
              <w:top w:val="nil"/>
              <w:left w:val="nil"/>
              <w:bottom w:val="single" w:sz="4" w:space="0" w:color="auto"/>
              <w:right w:val="single" w:sz="4" w:space="0" w:color="auto"/>
            </w:tcBorders>
            <w:vAlign w:val="center"/>
          </w:tcPr>
          <w:p w14:paraId="067AC87A"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F69B3AF"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455" w:type="dxa"/>
            <w:gridSpan w:val="2"/>
            <w:tcBorders>
              <w:top w:val="single" w:sz="4" w:space="0" w:color="auto"/>
              <w:left w:val="nil"/>
              <w:bottom w:val="single" w:sz="4" w:space="0" w:color="auto"/>
              <w:right w:val="single" w:sz="4" w:space="0" w:color="auto"/>
            </w:tcBorders>
            <w:vAlign w:val="center"/>
          </w:tcPr>
          <w:p w14:paraId="051EFF5E" w14:textId="77777777" w:rsidR="00743B78" w:rsidRPr="00162B97" w:rsidRDefault="00743B78" w:rsidP="00007987">
            <w:pPr>
              <w:widowControl/>
              <w:spacing w:line="240" w:lineRule="exact"/>
              <w:rPr>
                <w:rFonts w:ascii="宋体" w:hAnsi="宋体" w:cs="宋体"/>
                <w:kern w:val="0"/>
                <w:sz w:val="15"/>
                <w:szCs w:val="15"/>
              </w:rPr>
            </w:pPr>
            <w:r>
              <w:rPr>
                <w:rFonts w:ascii="宋体" w:hAnsi="宋体" w:cs="宋体" w:hint="eastAsia"/>
                <w:kern w:val="0"/>
                <w:sz w:val="15"/>
                <w:szCs w:val="15"/>
              </w:rPr>
              <w:t>藏毯展会未参加，调整参加境外展会</w:t>
            </w:r>
          </w:p>
        </w:tc>
      </w:tr>
      <w:tr w:rsidR="00743B78" w14:paraId="07F6F9CA" w14:textId="77777777" w:rsidTr="00DA42C7">
        <w:trPr>
          <w:trHeight w:hRule="exact" w:val="408"/>
          <w:jc w:val="center"/>
        </w:trPr>
        <w:tc>
          <w:tcPr>
            <w:tcW w:w="588" w:type="dxa"/>
            <w:vMerge/>
            <w:tcBorders>
              <w:left w:val="single" w:sz="4" w:space="0" w:color="auto"/>
              <w:right w:val="single" w:sz="4" w:space="0" w:color="auto"/>
            </w:tcBorders>
            <w:vAlign w:val="center"/>
          </w:tcPr>
          <w:p w14:paraId="178B3993" w14:textId="77777777" w:rsidR="00743B78" w:rsidRDefault="00743B78"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532C7679" w14:textId="77777777" w:rsidR="00743B78" w:rsidRDefault="00743B78" w:rsidP="00007987">
            <w:pPr>
              <w:widowControl/>
              <w:spacing w:line="240" w:lineRule="exact"/>
              <w:jc w:val="center"/>
              <w:rPr>
                <w:rFonts w:ascii="宋体" w:hAnsi="宋体" w:cs="宋体"/>
                <w:kern w:val="0"/>
                <w:sz w:val="18"/>
                <w:szCs w:val="18"/>
              </w:rPr>
            </w:pPr>
          </w:p>
        </w:tc>
        <w:tc>
          <w:tcPr>
            <w:tcW w:w="1112" w:type="dxa"/>
            <w:vMerge/>
            <w:tcBorders>
              <w:left w:val="single" w:sz="4" w:space="0" w:color="auto"/>
              <w:right w:val="single" w:sz="4" w:space="0" w:color="auto"/>
            </w:tcBorders>
            <w:vAlign w:val="center"/>
          </w:tcPr>
          <w:p w14:paraId="6BC9D107" w14:textId="77777777" w:rsidR="00743B78" w:rsidRDefault="00743B78" w:rsidP="00007987">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3864E7EA" w14:textId="77777777" w:rsidR="00743B78" w:rsidRDefault="00743B78" w:rsidP="00007987">
            <w:pPr>
              <w:rPr>
                <w:rFonts w:ascii="宋体" w:hAnsi="宋体" w:cs="宋体"/>
                <w:sz w:val="18"/>
                <w:szCs w:val="18"/>
              </w:rPr>
            </w:pPr>
            <w:r>
              <w:rPr>
                <w:rFonts w:hint="eastAsia"/>
                <w:sz w:val="18"/>
                <w:szCs w:val="18"/>
              </w:rPr>
              <w:t>展览面积</w:t>
            </w:r>
          </w:p>
        </w:tc>
        <w:tc>
          <w:tcPr>
            <w:tcW w:w="870" w:type="dxa"/>
            <w:tcBorders>
              <w:top w:val="nil"/>
              <w:left w:val="nil"/>
              <w:bottom w:val="single" w:sz="4" w:space="0" w:color="auto"/>
              <w:right w:val="single" w:sz="4" w:space="0" w:color="auto"/>
            </w:tcBorders>
            <w:vAlign w:val="center"/>
          </w:tcPr>
          <w:p w14:paraId="1221C4EB"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100平方米</w:t>
            </w:r>
          </w:p>
        </w:tc>
        <w:tc>
          <w:tcPr>
            <w:tcW w:w="831" w:type="dxa"/>
            <w:tcBorders>
              <w:top w:val="nil"/>
              <w:left w:val="nil"/>
              <w:bottom w:val="single" w:sz="4" w:space="0" w:color="auto"/>
              <w:right w:val="single" w:sz="4" w:space="0" w:color="auto"/>
            </w:tcBorders>
            <w:vAlign w:val="center"/>
          </w:tcPr>
          <w:p w14:paraId="348C14BC"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567" w:type="dxa"/>
            <w:gridSpan w:val="2"/>
            <w:tcBorders>
              <w:top w:val="nil"/>
              <w:left w:val="nil"/>
              <w:bottom w:val="single" w:sz="4" w:space="0" w:color="auto"/>
              <w:right w:val="single" w:sz="4" w:space="0" w:color="auto"/>
            </w:tcBorders>
            <w:vAlign w:val="center"/>
          </w:tcPr>
          <w:p w14:paraId="7D042DF6"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4642304"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455" w:type="dxa"/>
            <w:gridSpan w:val="2"/>
            <w:tcBorders>
              <w:top w:val="single" w:sz="4" w:space="0" w:color="auto"/>
              <w:left w:val="nil"/>
              <w:bottom w:val="single" w:sz="4" w:space="0" w:color="auto"/>
              <w:right w:val="single" w:sz="4" w:space="0" w:color="auto"/>
            </w:tcBorders>
            <w:vAlign w:val="center"/>
          </w:tcPr>
          <w:p w14:paraId="30A0129E" w14:textId="77777777" w:rsidR="00743B78" w:rsidRPr="00162B97" w:rsidRDefault="00743B78" w:rsidP="00007987">
            <w:pPr>
              <w:widowControl/>
              <w:spacing w:line="240" w:lineRule="exact"/>
              <w:rPr>
                <w:rFonts w:ascii="宋体" w:hAnsi="宋体" w:cs="宋体"/>
                <w:kern w:val="0"/>
                <w:sz w:val="15"/>
                <w:szCs w:val="15"/>
              </w:rPr>
            </w:pPr>
            <w:r>
              <w:rPr>
                <w:rFonts w:ascii="宋体" w:hAnsi="宋体" w:cs="宋体" w:hint="eastAsia"/>
                <w:kern w:val="0"/>
                <w:sz w:val="15"/>
                <w:szCs w:val="15"/>
              </w:rPr>
              <w:t>藏毯展会未参加，调整参加境外展会</w:t>
            </w:r>
          </w:p>
        </w:tc>
      </w:tr>
      <w:tr w:rsidR="00743B78" w14:paraId="16674875" w14:textId="77777777" w:rsidTr="00DA42C7">
        <w:trPr>
          <w:trHeight w:hRule="exact" w:val="410"/>
          <w:jc w:val="center"/>
        </w:trPr>
        <w:tc>
          <w:tcPr>
            <w:tcW w:w="588" w:type="dxa"/>
            <w:vMerge/>
            <w:tcBorders>
              <w:left w:val="single" w:sz="4" w:space="0" w:color="auto"/>
              <w:right w:val="single" w:sz="4" w:space="0" w:color="auto"/>
            </w:tcBorders>
            <w:vAlign w:val="center"/>
          </w:tcPr>
          <w:p w14:paraId="28D96B50" w14:textId="77777777" w:rsidR="00743B78" w:rsidRDefault="00743B78"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37F6A6FE" w14:textId="77777777" w:rsidR="00743B78" w:rsidRDefault="00743B78" w:rsidP="00007987">
            <w:pPr>
              <w:widowControl/>
              <w:spacing w:line="240" w:lineRule="exact"/>
              <w:jc w:val="center"/>
              <w:rPr>
                <w:rFonts w:ascii="宋体" w:hAnsi="宋体" w:cs="宋体"/>
                <w:kern w:val="0"/>
                <w:sz w:val="18"/>
                <w:szCs w:val="18"/>
              </w:rPr>
            </w:pPr>
          </w:p>
        </w:tc>
        <w:tc>
          <w:tcPr>
            <w:tcW w:w="1112" w:type="dxa"/>
            <w:vMerge/>
            <w:tcBorders>
              <w:left w:val="single" w:sz="4" w:space="0" w:color="auto"/>
              <w:right w:val="single" w:sz="4" w:space="0" w:color="auto"/>
            </w:tcBorders>
            <w:vAlign w:val="center"/>
          </w:tcPr>
          <w:p w14:paraId="0C712A54" w14:textId="77777777" w:rsidR="00743B78" w:rsidRDefault="00743B78" w:rsidP="00007987">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6C719A00" w14:textId="77777777" w:rsidR="00743B78" w:rsidRDefault="00743B78" w:rsidP="00007987">
            <w:pPr>
              <w:rPr>
                <w:rFonts w:ascii="宋体" w:hAnsi="宋体" w:cs="宋体"/>
                <w:sz w:val="18"/>
                <w:szCs w:val="18"/>
              </w:rPr>
            </w:pPr>
            <w:r>
              <w:rPr>
                <w:rFonts w:hint="eastAsia"/>
                <w:sz w:val="18"/>
                <w:szCs w:val="18"/>
              </w:rPr>
              <w:t>展位数量</w:t>
            </w:r>
          </w:p>
        </w:tc>
        <w:tc>
          <w:tcPr>
            <w:tcW w:w="870" w:type="dxa"/>
            <w:tcBorders>
              <w:top w:val="nil"/>
              <w:left w:val="nil"/>
              <w:bottom w:val="single" w:sz="4" w:space="0" w:color="auto"/>
              <w:right w:val="single" w:sz="4" w:space="0" w:color="auto"/>
            </w:tcBorders>
            <w:vAlign w:val="center"/>
          </w:tcPr>
          <w:p w14:paraId="5D2DE8C3"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20个</w:t>
            </w:r>
          </w:p>
        </w:tc>
        <w:tc>
          <w:tcPr>
            <w:tcW w:w="831" w:type="dxa"/>
            <w:tcBorders>
              <w:top w:val="nil"/>
              <w:left w:val="nil"/>
              <w:bottom w:val="single" w:sz="4" w:space="0" w:color="auto"/>
              <w:right w:val="single" w:sz="4" w:space="0" w:color="auto"/>
            </w:tcBorders>
            <w:vAlign w:val="center"/>
          </w:tcPr>
          <w:p w14:paraId="454756EF"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567" w:type="dxa"/>
            <w:gridSpan w:val="2"/>
            <w:tcBorders>
              <w:top w:val="nil"/>
              <w:left w:val="nil"/>
              <w:bottom w:val="single" w:sz="4" w:space="0" w:color="auto"/>
              <w:right w:val="single" w:sz="4" w:space="0" w:color="auto"/>
            </w:tcBorders>
            <w:vAlign w:val="center"/>
          </w:tcPr>
          <w:p w14:paraId="5CDEDD59"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6CDE86F5"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455" w:type="dxa"/>
            <w:gridSpan w:val="2"/>
            <w:tcBorders>
              <w:top w:val="single" w:sz="4" w:space="0" w:color="auto"/>
              <w:left w:val="nil"/>
              <w:bottom w:val="single" w:sz="4" w:space="0" w:color="auto"/>
              <w:right w:val="single" w:sz="4" w:space="0" w:color="auto"/>
            </w:tcBorders>
            <w:vAlign w:val="center"/>
          </w:tcPr>
          <w:p w14:paraId="2FEC46DD" w14:textId="77777777" w:rsidR="00743B78" w:rsidRPr="00162B97" w:rsidRDefault="00743B78" w:rsidP="00007987">
            <w:pPr>
              <w:widowControl/>
              <w:spacing w:line="240" w:lineRule="exact"/>
              <w:rPr>
                <w:rFonts w:ascii="宋体" w:hAnsi="宋体" w:cs="宋体"/>
                <w:kern w:val="0"/>
                <w:sz w:val="15"/>
                <w:szCs w:val="15"/>
              </w:rPr>
            </w:pPr>
            <w:r>
              <w:rPr>
                <w:rFonts w:ascii="宋体" w:hAnsi="宋体" w:cs="宋体" w:hint="eastAsia"/>
                <w:kern w:val="0"/>
                <w:sz w:val="15"/>
                <w:szCs w:val="15"/>
              </w:rPr>
              <w:t>藏毯展会未参加，调整参加境外展会</w:t>
            </w:r>
          </w:p>
        </w:tc>
      </w:tr>
      <w:tr w:rsidR="00743B78" w14:paraId="5F410DB7" w14:textId="77777777" w:rsidTr="00DA42C7">
        <w:trPr>
          <w:trHeight w:hRule="exact" w:val="446"/>
          <w:jc w:val="center"/>
        </w:trPr>
        <w:tc>
          <w:tcPr>
            <w:tcW w:w="588" w:type="dxa"/>
            <w:vMerge/>
            <w:tcBorders>
              <w:left w:val="single" w:sz="4" w:space="0" w:color="auto"/>
              <w:right w:val="single" w:sz="4" w:space="0" w:color="auto"/>
            </w:tcBorders>
            <w:vAlign w:val="center"/>
          </w:tcPr>
          <w:p w14:paraId="13535E83" w14:textId="77777777" w:rsidR="00743B78" w:rsidRDefault="00743B78"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005D8F4D" w14:textId="77777777" w:rsidR="00743B78" w:rsidRDefault="00743B78" w:rsidP="00007987">
            <w:pPr>
              <w:widowControl/>
              <w:spacing w:line="240" w:lineRule="exact"/>
              <w:jc w:val="center"/>
              <w:rPr>
                <w:rFonts w:ascii="宋体" w:hAnsi="宋体" w:cs="宋体"/>
                <w:kern w:val="0"/>
                <w:sz w:val="18"/>
                <w:szCs w:val="18"/>
              </w:rPr>
            </w:pPr>
          </w:p>
        </w:tc>
        <w:tc>
          <w:tcPr>
            <w:tcW w:w="1112" w:type="dxa"/>
            <w:vMerge/>
            <w:tcBorders>
              <w:left w:val="single" w:sz="4" w:space="0" w:color="auto"/>
              <w:bottom w:val="single" w:sz="4" w:space="0" w:color="auto"/>
              <w:right w:val="single" w:sz="4" w:space="0" w:color="auto"/>
            </w:tcBorders>
            <w:vAlign w:val="center"/>
          </w:tcPr>
          <w:p w14:paraId="204F29EF" w14:textId="77777777" w:rsidR="00743B78" w:rsidRDefault="00743B78" w:rsidP="00007987">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180868B4" w14:textId="77777777" w:rsidR="00743B78" w:rsidRDefault="00743B78" w:rsidP="00007987">
            <w:pPr>
              <w:widowControl/>
              <w:spacing w:line="240" w:lineRule="exact"/>
              <w:jc w:val="left"/>
              <w:rPr>
                <w:rFonts w:ascii="宋体" w:hAnsi="宋体" w:cs="宋体"/>
                <w:color w:val="000000"/>
                <w:kern w:val="0"/>
                <w:sz w:val="18"/>
                <w:szCs w:val="18"/>
              </w:rPr>
            </w:pPr>
            <w:r>
              <w:rPr>
                <w:rFonts w:hint="eastAsia"/>
                <w:sz w:val="18"/>
                <w:szCs w:val="18"/>
              </w:rPr>
              <w:t>主题展览天数</w:t>
            </w:r>
          </w:p>
        </w:tc>
        <w:tc>
          <w:tcPr>
            <w:tcW w:w="870" w:type="dxa"/>
            <w:tcBorders>
              <w:top w:val="nil"/>
              <w:left w:val="nil"/>
              <w:bottom w:val="single" w:sz="4" w:space="0" w:color="auto"/>
              <w:right w:val="single" w:sz="4" w:space="0" w:color="auto"/>
            </w:tcBorders>
            <w:vAlign w:val="center"/>
          </w:tcPr>
          <w:p w14:paraId="15A59011"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3天</w:t>
            </w:r>
          </w:p>
        </w:tc>
        <w:tc>
          <w:tcPr>
            <w:tcW w:w="831" w:type="dxa"/>
            <w:tcBorders>
              <w:top w:val="nil"/>
              <w:left w:val="nil"/>
              <w:bottom w:val="single" w:sz="4" w:space="0" w:color="auto"/>
              <w:right w:val="single" w:sz="4" w:space="0" w:color="auto"/>
            </w:tcBorders>
            <w:vAlign w:val="center"/>
          </w:tcPr>
          <w:p w14:paraId="0B94AB61"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567" w:type="dxa"/>
            <w:gridSpan w:val="2"/>
            <w:tcBorders>
              <w:top w:val="nil"/>
              <w:left w:val="nil"/>
              <w:bottom w:val="single" w:sz="4" w:space="0" w:color="auto"/>
              <w:right w:val="single" w:sz="4" w:space="0" w:color="auto"/>
            </w:tcBorders>
            <w:vAlign w:val="center"/>
          </w:tcPr>
          <w:p w14:paraId="617F5B7D"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14:paraId="6DE5AD8A"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455" w:type="dxa"/>
            <w:gridSpan w:val="2"/>
            <w:tcBorders>
              <w:top w:val="single" w:sz="4" w:space="0" w:color="auto"/>
              <w:left w:val="nil"/>
              <w:bottom w:val="single" w:sz="4" w:space="0" w:color="auto"/>
              <w:right w:val="single" w:sz="4" w:space="0" w:color="auto"/>
            </w:tcBorders>
            <w:vAlign w:val="center"/>
          </w:tcPr>
          <w:p w14:paraId="1F3F6CE3" w14:textId="77777777" w:rsidR="00743B78" w:rsidRPr="00162B97" w:rsidRDefault="00743B78" w:rsidP="00007987">
            <w:pPr>
              <w:widowControl/>
              <w:spacing w:line="240" w:lineRule="exact"/>
              <w:rPr>
                <w:rFonts w:ascii="宋体" w:hAnsi="宋体" w:cs="宋体"/>
                <w:kern w:val="0"/>
                <w:sz w:val="15"/>
                <w:szCs w:val="15"/>
              </w:rPr>
            </w:pPr>
            <w:r>
              <w:rPr>
                <w:rFonts w:ascii="宋体" w:hAnsi="宋体" w:cs="宋体" w:hint="eastAsia"/>
                <w:kern w:val="0"/>
                <w:sz w:val="15"/>
                <w:szCs w:val="15"/>
              </w:rPr>
              <w:t>藏毯展会未参加，调整参加境外展会</w:t>
            </w:r>
          </w:p>
        </w:tc>
      </w:tr>
      <w:tr w:rsidR="00743B78" w14:paraId="4ABB3851" w14:textId="77777777" w:rsidTr="00DA42C7">
        <w:trPr>
          <w:trHeight w:hRule="exact" w:val="406"/>
          <w:jc w:val="center"/>
        </w:trPr>
        <w:tc>
          <w:tcPr>
            <w:tcW w:w="588" w:type="dxa"/>
            <w:vMerge/>
            <w:tcBorders>
              <w:left w:val="single" w:sz="4" w:space="0" w:color="auto"/>
              <w:right w:val="single" w:sz="4" w:space="0" w:color="auto"/>
            </w:tcBorders>
            <w:vAlign w:val="center"/>
          </w:tcPr>
          <w:p w14:paraId="5DB809BC" w14:textId="77777777" w:rsidR="00743B78" w:rsidRDefault="00743B78"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785A4C7B" w14:textId="77777777" w:rsidR="00743B78" w:rsidRDefault="00743B78" w:rsidP="00007987">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right w:val="single" w:sz="4" w:space="0" w:color="auto"/>
            </w:tcBorders>
            <w:vAlign w:val="center"/>
          </w:tcPr>
          <w:p w14:paraId="3B350D0F" w14:textId="77777777" w:rsidR="00743B78" w:rsidRDefault="00743B78" w:rsidP="00007987">
            <w:pPr>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14:paraId="7D42D462" w14:textId="77777777" w:rsidR="00743B78" w:rsidRDefault="00743B78"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场地租赁费</w:t>
            </w:r>
          </w:p>
        </w:tc>
        <w:tc>
          <w:tcPr>
            <w:tcW w:w="870" w:type="dxa"/>
            <w:tcBorders>
              <w:top w:val="nil"/>
              <w:left w:val="nil"/>
              <w:bottom w:val="single" w:sz="4" w:space="0" w:color="auto"/>
              <w:right w:val="single" w:sz="4" w:space="0" w:color="auto"/>
            </w:tcBorders>
            <w:vAlign w:val="center"/>
          </w:tcPr>
          <w:p w14:paraId="07DAAEF0"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10万元</w:t>
            </w:r>
          </w:p>
        </w:tc>
        <w:tc>
          <w:tcPr>
            <w:tcW w:w="831" w:type="dxa"/>
            <w:tcBorders>
              <w:top w:val="nil"/>
              <w:left w:val="nil"/>
              <w:bottom w:val="single" w:sz="4" w:space="0" w:color="auto"/>
              <w:right w:val="single" w:sz="4" w:space="0" w:color="auto"/>
            </w:tcBorders>
            <w:vAlign w:val="center"/>
          </w:tcPr>
          <w:p w14:paraId="6B75E010"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567" w:type="dxa"/>
            <w:gridSpan w:val="2"/>
            <w:tcBorders>
              <w:top w:val="nil"/>
              <w:left w:val="nil"/>
              <w:bottom w:val="single" w:sz="4" w:space="0" w:color="auto"/>
              <w:right w:val="single" w:sz="4" w:space="0" w:color="auto"/>
            </w:tcBorders>
            <w:vAlign w:val="center"/>
          </w:tcPr>
          <w:p w14:paraId="2421AC77"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14:paraId="3AE22560"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455" w:type="dxa"/>
            <w:gridSpan w:val="2"/>
            <w:tcBorders>
              <w:top w:val="single" w:sz="4" w:space="0" w:color="auto"/>
              <w:left w:val="nil"/>
              <w:bottom w:val="single" w:sz="4" w:space="0" w:color="auto"/>
              <w:right w:val="single" w:sz="4" w:space="0" w:color="auto"/>
            </w:tcBorders>
            <w:vAlign w:val="center"/>
          </w:tcPr>
          <w:p w14:paraId="10C0AD0B" w14:textId="77777777" w:rsidR="00743B78" w:rsidRPr="00162B97" w:rsidRDefault="00743B78" w:rsidP="00007987">
            <w:pPr>
              <w:widowControl/>
              <w:spacing w:line="240" w:lineRule="exact"/>
              <w:rPr>
                <w:rFonts w:ascii="宋体" w:hAnsi="宋体" w:cs="宋体"/>
                <w:kern w:val="0"/>
                <w:sz w:val="15"/>
                <w:szCs w:val="15"/>
              </w:rPr>
            </w:pPr>
            <w:r>
              <w:rPr>
                <w:rFonts w:ascii="宋体" w:hAnsi="宋体" w:cs="宋体" w:hint="eastAsia"/>
                <w:kern w:val="0"/>
                <w:sz w:val="15"/>
                <w:szCs w:val="15"/>
              </w:rPr>
              <w:t>藏毯展会未参加，调整参加境外展会</w:t>
            </w:r>
          </w:p>
        </w:tc>
      </w:tr>
      <w:tr w:rsidR="00743B78" w14:paraId="1CD0F7F2" w14:textId="77777777" w:rsidTr="00DA42C7">
        <w:trPr>
          <w:trHeight w:hRule="exact" w:val="406"/>
          <w:jc w:val="center"/>
        </w:trPr>
        <w:tc>
          <w:tcPr>
            <w:tcW w:w="588" w:type="dxa"/>
            <w:vMerge/>
            <w:tcBorders>
              <w:left w:val="single" w:sz="4" w:space="0" w:color="auto"/>
              <w:right w:val="single" w:sz="4" w:space="0" w:color="auto"/>
            </w:tcBorders>
            <w:vAlign w:val="center"/>
          </w:tcPr>
          <w:p w14:paraId="0B6C538C" w14:textId="77777777" w:rsidR="00743B78" w:rsidRDefault="00743B78"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55CDC659" w14:textId="77777777" w:rsidR="00743B78" w:rsidRDefault="00743B78" w:rsidP="00007987">
            <w:pPr>
              <w:widowControl/>
              <w:spacing w:line="240" w:lineRule="exact"/>
              <w:jc w:val="center"/>
              <w:rPr>
                <w:rFonts w:ascii="宋体" w:hAnsi="宋体" w:cs="宋体"/>
                <w:kern w:val="0"/>
                <w:sz w:val="18"/>
                <w:szCs w:val="18"/>
              </w:rPr>
            </w:pPr>
          </w:p>
        </w:tc>
        <w:tc>
          <w:tcPr>
            <w:tcW w:w="1112" w:type="dxa"/>
            <w:vMerge/>
            <w:tcBorders>
              <w:left w:val="single" w:sz="4" w:space="0" w:color="auto"/>
              <w:right w:val="single" w:sz="4" w:space="0" w:color="auto"/>
            </w:tcBorders>
            <w:vAlign w:val="center"/>
          </w:tcPr>
          <w:p w14:paraId="523F2FC7" w14:textId="77777777" w:rsidR="00743B78" w:rsidRDefault="00743B78" w:rsidP="00007987">
            <w:pPr>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5D18D143" w14:textId="77777777" w:rsidR="00743B78" w:rsidRDefault="00743B78"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人员费</w:t>
            </w:r>
          </w:p>
        </w:tc>
        <w:tc>
          <w:tcPr>
            <w:tcW w:w="870" w:type="dxa"/>
            <w:tcBorders>
              <w:top w:val="nil"/>
              <w:left w:val="nil"/>
              <w:bottom w:val="single" w:sz="4" w:space="0" w:color="auto"/>
              <w:right w:val="single" w:sz="4" w:space="0" w:color="auto"/>
            </w:tcBorders>
            <w:vAlign w:val="center"/>
          </w:tcPr>
          <w:p w14:paraId="1C20EDBB"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3万元</w:t>
            </w:r>
          </w:p>
        </w:tc>
        <w:tc>
          <w:tcPr>
            <w:tcW w:w="831" w:type="dxa"/>
            <w:tcBorders>
              <w:top w:val="nil"/>
              <w:left w:val="nil"/>
              <w:bottom w:val="single" w:sz="4" w:space="0" w:color="auto"/>
              <w:right w:val="single" w:sz="4" w:space="0" w:color="auto"/>
            </w:tcBorders>
            <w:vAlign w:val="center"/>
          </w:tcPr>
          <w:p w14:paraId="364CD21C"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9.65万元</w:t>
            </w:r>
          </w:p>
        </w:tc>
        <w:tc>
          <w:tcPr>
            <w:tcW w:w="567" w:type="dxa"/>
            <w:gridSpan w:val="2"/>
            <w:tcBorders>
              <w:top w:val="nil"/>
              <w:left w:val="nil"/>
              <w:bottom w:val="single" w:sz="4" w:space="0" w:color="auto"/>
              <w:right w:val="single" w:sz="4" w:space="0" w:color="auto"/>
            </w:tcBorders>
            <w:vAlign w:val="center"/>
          </w:tcPr>
          <w:p w14:paraId="3C255856"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14:paraId="7FBA9EC0"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455" w:type="dxa"/>
            <w:gridSpan w:val="2"/>
            <w:tcBorders>
              <w:top w:val="single" w:sz="4" w:space="0" w:color="auto"/>
              <w:left w:val="nil"/>
              <w:bottom w:val="single" w:sz="4" w:space="0" w:color="auto"/>
              <w:right w:val="single" w:sz="4" w:space="0" w:color="auto"/>
            </w:tcBorders>
            <w:vAlign w:val="center"/>
          </w:tcPr>
          <w:p w14:paraId="35691ED7" w14:textId="77777777" w:rsidR="00743B78" w:rsidRPr="00162B97" w:rsidRDefault="00743B78" w:rsidP="00007987">
            <w:pPr>
              <w:widowControl/>
              <w:spacing w:line="240" w:lineRule="exact"/>
              <w:rPr>
                <w:rFonts w:ascii="宋体" w:hAnsi="宋体" w:cs="宋体"/>
                <w:kern w:val="0"/>
                <w:sz w:val="15"/>
                <w:szCs w:val="15"/>
              </w:rPr>
            </w:pPr>
            <w:r>
              <w:rPr>
                <w:rFonts w:ascii="宋体" w:hAnsi="宋体" w:cs="宋体" w:hint="eastAsia"/>
                <w:kern w:val="0"/>
                <w:sz w:val="15"/>
                <w:szCs w:val="15"/>
              </w:rPr>
              <w:t>藏毯展会未参加，调整参加境外展会</w:t>
            </w:r>
          </w:p>
        </w:tc>
      </w:tr>
      <w:tr w:rsidR="00743B78" w14:paraId="30F94D0F" w14:textId="77777777" w:rsidTr="00DA42C7">
        <w:trPr>
          <w:trHeight w:hRule="exact" w:val="406"/>
          <w:jc w:val="center"/>
        </w:trPr>
        <w:tc>
          <w:tcPr>
            <w:tcW w:w="588" w:type="dxa"/>
            <w:vMerge/>
            <w:tcBorders>
              <w:left w:val="single" w:sz="4" w:space="0" w:color="auto"/>
              <w:right w:val="single" w:sz="4" w:space="0" w:color="auto"/>
            </w:tcBorders>
            <w:vAlign w:val="center"/>
          </w:tcPr>
          <w:p w14:paraId="17C4D097" w14:textId="77777777" w:rsidR="00743B78" w:rsidRDefault="00743B78"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7482E3E1" w14:textId="77777777" w:rsidR="00743B78" w:rsidRDefault="00743B78" w:rsidP="00007987">
            <w:pPr>
              <w:widowControl/>
              <w:spacing w:line="240" w:lineRule="exact"/>
              <w:jc w:val="center"/>
              <w:rPr>
                <w:rFonts w:ascii="宋体" w:hAnsi="宋体" w:cs="宋体"/>
                <w:kern w:val="0"/>
                <w:sz w:val="18"/>
                <w:szCs w:val="18"/>
              </w:rPr>
            </w:pPr>
          </w:p>
        </w:tc>
        <w:tc>
          <w:tcPr>
            <w:tcW w:w="1112" w:type="dxa"/>
            <w:vMerge/>
            <w:tcBorders>
              <w:left w:val="single" w:sz="4" w:space="0" w:color="auto"/>
              <w:bottom w:val="single" w:sz="4" w:space="0" w:color="auto"/>
              <w:right w:val="single" w:sz="4" w:space="0" w:color="auto"/>
            </w:tcBorders>
            <w:vAlign w:val="center"/>
          </w:tcPr>
          <w:p w14:paraId="5C6D2353" w14:textId="77777777" w:rsidR="00743B78" w:rsidRDefault="00743B78" w:rsidP="00007987">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61F11944" w14:textId="77777777" w:rsidR="00743B78" w:rsidRDefault="00743B78"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物流运输费</w:t>
            </w:r>
          </w:p>
        </w:tc>
        <w:tc>
          <w:tcPr>
            <w:tcW w:w="870" w:type="dxa"/>
            <w:tcBorders>
              <w:top w:val="nil"/>
              <w:left w:val="nil"/>
              <w:bottom w:val="single" w:sz="4" w:space="0" w:color="auto"/>
              <w:right w:val="single" w:sz="4" w:space="0" w:color="auto"/>
            </w:tcBorders>
            <w:vAlign w:val="center"/>
          </w:tcPr>
          <w:p w14:paraId="7963380A"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2万元</w:t>
            </w:r>
          </w:p>
        </w:tc>
        <w:tc>
          <w:tcPr>
            <w:tcW w:w="831" w:type="dxa"/>
            <w:tcBorders>
              <w:top w:val="nil"/>
              <w:left w:val="nil"/>
              <w:bottom w:val="single" w:sz="4" w:space="0" w:color="auto"/>
              <w:right w:val="single" w:sz="4" w:space="0" w:color="auto"/>
            </w:tcBorders>
            <w:vAlign w:val="center"/>
          </w:tcPr>
          <w:p w14:paraId="6E69DEE0"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567" w:type="dxa"/>
            <w:gridSpan w:val="2"/>
            <w:tcBorders>
              <w:top w:val="nil"/>
              <w:left w:val="nil"/>
              <w:bottom w:val="single" w:sz="4" w:space="0" w:color="auto"/>
              <w:right w:val="single" w:sz="4" w:space="0" w:color="auto"/>
            </w:tcBorders>
            <w:vAlign w:val="center"/>
          </w:tcPr>
          <w:p w14:paraId="6E983254"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14:paraId="5FCFC390"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455" w:type="dxa"/>
            <w:gridSpan w:val="2"/>
            <w:tcBorders>
              <w:top w:val="single" w:sz="4" w:space="0" w:color="auto"/>
              <w:left w:val="nil"/>
              <w:bottom w:val="single" w:sz="4" w:space="0" w:color="auto"/>
              <w:right w:val="single" w:sz="4" w:space="0" w:color="auto"/>
            </w:tcBorders>
            <w:vAlign w:val="center"/>
          </w:tcPr>
          <w:p w14:paraId="408E5FAD" w14:textId="77777777" w:rsidR="00743B78" w:rsidRPr="00162B97" w:rsidRDefault="00743B78" w:rsidP="00007987">
            <w:pPr>
              <w:widowControl/>
              <w:spacing w:line="240" w:lineRule="exact"/>
              <w:rPr>
                <w:rFonts w:ascii="宋体" w:hAnsi="宋体" w:cs="宋体"/>
                <w:kern w:val="0"/>
                <w:sz w:val="15"/>
                <w:szCs w:val="15"/>
              </w:rPr>
            </w:pPr>
            <w:r>
              <w:rPr>
                <w:rFonts w:ascii="宋体" w:hAnsi="宋体" w:cs="宋体" w:hint="eastAsia"/>
                <w:kern w:val="0"/>
                <w:sz w:val="15"/>
                <w:szCs w:val="15"/>
              </w:rPr>
              <w:t>藏毯展会未参加，调整参加境外展会</w:t>
            </w:r>
          </w:p>
        </w:tc>
      </w:tr>
      <w:tr w:rsidR="00743B78" w14:paraId="2EB21511" w14:textId="77777777" w:rsidTr="00DA42C7">
        <w:trPr>
          <w:trHeight w:hRule="exact" w:val="446"/>
          <w:jc w:val="center"/>
        </w:trPr>
        <w:tc>
          <w:tcPr>
            <w:tcW w:w="588" w:type="dxa"/>
            <w:vMerge/>
            <w:tcBorders>
              <w:left w:val="single" w:sz="4" w:space="0" w:color="auto"/>
              <w:right w:val="single" w:sz="4" w:space="0" w:color="auto"/>
            </w:tcBorders>
            <w:vAlign w:val="center"/>
          </w:tcPr>
          <w:p w14:paraId="670E10CA" w14:textId="77777777" w:rsidR="00743B78" w:rsidRDefault="00743B78" w:rsidP="00007987">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14:paraId="21A6F525"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12" w:type="dxa"/>
            <w:vMerge w:val="restart"/>
            <w:tcBorders>
              <w:top w:val="nil"/>
              <w:left w:val="single" w:sz="4" w:space="0" w:color="auto"/>
              <w:right w:val="single" w:sz="4" w:space="0" w:color="auto"/>
            </w:tcBorders>
            <w:vAlign w:val="center"/>
          </w:tcPr>
          <w:p w14:paraId="1D17452A"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14:paraId="20C522FE"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45DC2FBB" w14:textId="77777777" w:rsidR="00743B78" w:rsidRDefault="00743B78"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参展企业合同金额</w:t>
            </w:r>
          </w:p>
        </w:tc>
        <w:tc>
          <w:tcPr>
            <w:tcW w:w="870" w:type="dxa"/>
            <w:tcBorders>
              <w:top w:val="nil"/>
              <w:left w:val="nil"/>
              <w:bottom w:val="single" w:sz="4" w:space="0" w:color="auto"/>
              <w:right w:val="single" w:sz="4" w:space="0" w:color="auto"/>
            </w:tcBorders>
            <w:vAlign w:val="center"/>
          </w:tcPr>
          <w:p w14:paraId="2B200163"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1500万元</w:t>
            </w:r>
          </w:p>
        </w:tc>
        <w:tc>
          <w:tcPr>
            <w:tcW w:w="831" w:type="dxa"/>
            <w:tcBorders>
              <w:top w:val="nil"/>
              <w:left w:val="nil"/>
              <w:bottom w:val="single" w:sz="4" w:space="0" w:color="auto"/>
              <w:right w:val="single" w:sz="4" w:space="0" w:color="auto"/>
            </w:tcBorders>
            <w:vAlign w:val="center"/>
          </w:tcPr>
          <w:p w14:paraId="05E1EE63"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567" w:type="dxa"/>
            <w:gridSpan w:val="2"/>
            <w:tcBorders>
              <w:top w:val="nil"/>
              <w:left w:val="nil"/>
              <w:bottom w:val="single" w:sz="4" w:space="0" w:color="auto"/>
              <w:right w:val="single" w:sz="4" w:space="0" w:color="auto"/>
            </w:tcBorders>
            <w:vAlign w:val="center"/>
          </w:tcPr>
          <w:p w14:paraId="47830104"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14:paraId="07CAC103"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455" w:type="dxa"/>
            <w:gridSpan w:val="2"/>
            <w:tcBorders>
              <w:top w:val="single" w:sz="4" w:space="0" w:color="auto"/>
              <w:left w:val="nil"/>
              <w:bottom w:val="single" w:sz="4" w:space="0" w:color="auto"/>
              <w:right w:val="single" w:sz="4" w:space="0" w:color="auto"/>
            </w:tcBorders>
            <w:vAlign w:val="center"/>
          </w:tcPr>
          <w:p w14:paraId="085B394E" w14:textId="77777777" w:rsidR="00743B78" w:rsidRPr="00162B97" w:rsidRDefault="00743B78" w:rsidP="00007987">
            <w:pPr>
              <w:widowControl/>
              <w:spacing w:line="240" w:lineRule="exact"/>
              <w:rPr>
                <w:rFonts w:ascii="宋体" w:hAnsi="宋体" w:cs="宋体"/>
                <w:kern w:val="0"/>
                <w:sz w:val="15"/>
                <w:szCs w:val="15"/>
              </w:rPr>
            </w:pPr>
            <w:r>
              <w:rPr>
                <w:rFonts w:ascii="宋体" w:hAnsi="宋体" w:cs="宋体" w:hint="eastAsia"/>
                <w:kern w:val="0"/>
                <w:sz w:val="15"/>
                <w:szCs w:val="15"/>
              </w:rPr>
              <w:t>藏毯展会未参加，调整参加境外展会</w:t>
            </w:r>
          </w:p>
        </w:tc>
      </w:tr>
      <w:tr w:rsidR="00743B78" w14:paraId="6F9449D6" w14:textId="77777777" w:rsidTr="00DA42C7">
        <w:trPr>
          <w:trHeight w:hRule="exact" w:val="446"/>
          <w:jc w:val="center"/>
        </w:trPr>
        <w:tc>
          <w:tcPr>
            <w:tcW w:w="588" w:type="dxa"/>
            <w:vMerge/>
            <w:tcBorders>
              <w:left w:val="single" w:sz="4" w:space="0" w:color="auto"/>
              <w:right w:val="single" w:sz="4" w:space="0" w:color="auto"/>
            </w:tcBorders>
            <w:vAlign w:val="center"/>
          </w:tcPr>
          <w:p w14:paraId="00DEFBB4" w14:textId="77777777" w:rsidR="00743B78" w:rsidRDefault="00743B78"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056AE9A8" w14:textId="77777777" w:rsidR="00743B78" w:rsidRDefault="00743B78" w:rsidP="00007987">
            <w:pPr>
              <w:widowControl/>
              <w:spacing w:line="240" w:lineRule="exact"/>
              <w:jc w:val="center"/>
              <w:rPr>
                <w:rFonts w:ascii="宋体" w:hAnsi="宋体" w:cs="宋体"/>
                <w:kern w:val="0"/>
                <w:sz w:val="18"/>
                <w:szCs w:val="18"/>
              </w:rPr>
            </w:pPr>
          </w:p>
        </w:tc>
        <w:tc>
          <w:tcPr>
            <w:tcW w:w="1112" w:type="dxa"/>
            <w:vMerge/>
            <w:tcBorders>
              <w:left w:val="single" w:sz="4" w:space="0" w:color="auto"/>
              <w:bottom w:val="single" w:sz="4" w:space="0" w:color="auto"/>
              <w:right w:val="single" w:sz="4" w:space="0" w:color="auto"/>
            </w:tcBorders>
            <w:vAlign w:val="center"/>
          </w:tcPr>
          <w:p w14:paraId="71928D86" w14:textId="77777777" w:rsidR="00743B78" w:rsidRDefault="00743B78" w:rsidP="00007987">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1E4C3B8F" w14:textId="77777777" w:rsidR="00743B78" w:rsidRDefault="00743B78"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参展企业现场销售金额</w:t>
            </w:r>
          </w:p>
        </w:tc>
        <w:tc>
          <w:tcPr>
            <w:tcW w:w="870" w:type="dxa"/>
            <w:tcBorders>
              <w:top w:val="nil"/>
              <w:left w:val="nil"/>
              <w:bottom w:val="single" w:sz="4" w:space="0" w:color="auto"/>
              <w:right w:val="single" w:sz="4" w:space="0" w:color="auto"/>
            </w:tcBorders>
            <w:vAlign w:val="center"/>
          </w:tcPr>
          <w:p w14:paraId="6D95AA7F"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25万元</w:t>
            </w:r>
          </w:p>
        </w:tc>
        <w:tc>
          <w:tcPr>
            <w:tcW w:w="831" w:type="dxa"/>
            <w:tcBorders>
              <w:top w:val="nil"/>
              <w:left w:val="nil"/>
              <w:bottom w:val="single" w:sz="4" w:space="0" w:color="auto"/>
              <w:right w:val="single" w:sz="4" w:space="0" w:color="auto"/>
            </w:tcBorders>
            <w:vAlign w:val="center"/>
          </w:tcPr>
          <w:p w14:paraId="21BACA44"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567" w:type="dxa"/>
            <w:gridSpan w:val="2"/>
            <w:tcBorders>
              <w:top w:val="nil"/>
              <w:left w:val="nil"/>
              <w:bottom w:val="single" w:sz="4" w:space="0" w:color="auto"/>
              <w:right w:val="single" w:sz="4" w:space="0" w:color="auto"/>
            </w:tcBorders>
            <w:vAlign w:val="center"/>
          </w:tcPr>
          <w:p w14:paraId="15EE5D8F"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14:paraId="7487FC08"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455" w:type="dxa"/>
            <w:gridSpan w:val="2"/>
            <w:tcBorders>
              <w:top w:val="single" w:sz="4" w:space="0" w:color="auto"/>
              <w:left w:val="nil"/>
              <w:bottom w:val="single" w:sz="4" w:space="0" w:color="auto"/>
              <w:right w:val="single" w:sz="4" w:space="0" w:color="auto"/>
            </w:tcBorders>
            <w:vAlign w:val="center"/>
          </w:tcPr>
          <w:p w14:paraId="1FDCAAE1" w14:textId="77777777" w:rsidR="00743B78" w:rsidRPr="00162B97" w:rsidRDefault="00743B78" w:rsidP="00007987">
            <w:pPr>
              <w:widowControl/>
              <w:spacing w:line="240" w:lineRule="exact"/>
              <w:rPr>
                <w:rFonts w:ascii="宋体" w:hAnsi="宋体" w:cs="宋体"/>
                <w:kern w:val="0"/>
                <w:sz w:val="15"/>
                <w:szCs w:val="15"/>
              </w:rPr>
            </w:pPr>
            <w:r>
              <w:rPr>
                <w:rFonts w:ascii="宋体" w:hAnsi="宋体" w:cs="宋体" w:hint="eastAsia"/>
                <w:kern w:val="0"/>
                <w:sz w:val="15"/>
                <w:szCs w:val="15"/>
              </w:rPr>
              <w:t>藏毯展会未参加，调整参加境外展会</w:t>
            </w:r>
          </w:p>
        </w:tc>
      </w:tr>
      <w:tr w:rsidR="00743B78" w14:paraId="4C28AF86" w14:textId="77777777" w:rsidTr="00DA42C7">
        <w:trPr>
          <w:trHeight w:hRule="exact" w:val="953"/>
          <w:jc w:val="center"/>
        </w:trPr>
        <w:tc>
          <w:tcPr>
            <w:tcW w:w="588" w:type="dxa"/>
            <w:vMerge/>
            <w:tcBorders>
              <w:left w:val="single" w:sz="4" w:space="0" w:color="auto"/>
              <w:right w:val="single" w:sz="4" w:space="0" w:color="auto"/>
            </w:tcBorders>
            <w:vAlign w:val="center"/>
          </w:tcPr>
          <w:p w14:paraId="26E17740" w14:textId="77777777" w:rsidR="00743B78" w:rsidRDefault="00743B78"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32A8AA4B" w14:textId="77777777" w:rsidR="00743B78" w:rsidRDefault="00743B78" w:rsidP="00007987">
            <w:pPr>
              <w:widowControl/>
              <w:spacing w:line="240" w:lineRule="exact"/>
              <w:jc w:val="center"/>
              <w:rPr>
                <w:rFonts w:ascii="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14:paraId="0B99C322"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社会效益指标</w:t>
            </w:r>
          </w:p>
        </w:tc>
        <w:tc>
          <w:tcPr>
            <w:tcW w:w="2148" w:type="dxa"/>
            <w:gridSpan w:val="3"/>
            <w:tcBorders>
              <w:top w:val="single" w:sz="4" w:space="0" w:color="auto"/>
              <w:left w:val="nil"/>
              <w:bottom w:val="single" w:sz="4" w:space="0" w:color="auto"/>
              <w:right w:val="single" w:sz="4" w:space="0" w:color="auto"/>
            </w:tcBorders>
            <w:vAlign w:val="center"/>
          </w:tcPr>
          <w:p w14:paraId="24DFB88F" w14:textId="77777777" w:rsidR="00743B78" w:rsidRDefault="00743B78"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帮助我区企业开拓市场扩大认知度</w:t>
            </w:r>
          </w:p>
        </w:tc>
        <w:tc>
          <w:tcPr>
            <w:tcW w:w="870" w:type="dxa"/>
            <w:tcBorders>
              <w:top w:val="nil"/>
              <w:left w:val="nil"/>
              <w:bottom w:val="single" w:sz="4" w:space="0" w:color="auto"/>
              <w:right w:val="single" w:sz="4" w:space="0" w:color="auto"/>
            </w:tcBorders>
            <w:vAlign w:val="center"/>
          </w:tcPr>
          <w:p w14:paraId="35B80B2F" w14:textId="77777777" w:rsidR="00743B78" w:rsidRDefault="00743B78" w:rsidP="00007987">
            <w:pPr>
              <w:widowControl/>
              <w:spacing w:line="240" w:lineRule="exact"/>
              <w:rPr>
                <w:rFonts w:ascii="宋体" w:hAnsi="宋体" w:cs="宋体"/>
                <w:kern w:val="0"/>
                <w:sz w:val="18"/>
                <w:szCs w:val="18"/>
              </w:rPr>
            </w:pPr>
            <w:r>
              <w:rPr>
                <w:rFonts w:ascii="宋体" w:hAnsi="宋体" w:cs="宋体" w:hint="eastAsia"/>
                <w:kern w:val="0"/>
                <w:sz w:val="18"/>
                <w:szCs w:val="18"/>
              </w:rPr>
              <w:t>有所提高</w:t>
            </w:r>
          </w:p>
        </w:tc>
        <w:tc>
          <w:tcPr>
            <w:tcW w:w="831" w:type="dxa"/>
            <w:tcBorders>
              <w:top w:val="nil"/>
              <w:left w:val="nil"/>
              <w:bottom w:val="single" w:sz="4" w:space="0" w:color="auto"/>
              <w:right w:val="single" w:sz="4" w:space="0" w:color="auto"/>
            </w:tcBorders>
            <w:vAlign w:val="center"/>
          </w:tcPr>
          <w:p w14:paraId="7091DD9E"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有所提升</w:t>
            </w:r>
          </w:p>
        </w:tc>
        <w:tc>
          <w:tcPr>
            <w:tcW w:w="567" w:type="dxa"/>
            <w:gridSpan w:val="2"/>
            <w:tcBorders>
              <w:top w:val="nil"/>
              <w:left w:val="nil"/>
              <w:bottom w:val="single" w:sz="4" w:space="0" w:color="auto"/>
              <w:right w:val="single" w:sz="4" w:space="0" w:color="auto"/>
            </w:tcBorders>
            <w:vAlign w:val="center"/>
          </w:tcPr>
          <w:p w14:paraId="26EFE48B"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14:paraId="5C1F82EF"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455" w:type="dxa"/>
            <w:gridSpan w:val="2"/>
            <w:tcBorders>
              <w:top w:val="single" w:sz="4" w:space="0" w:color="auto"/>
              <w:left w:val="nil"/>
              <w:bottom w:val="single" w:sz="4" w:space="0" w:color="auto"/>
              <w:right w:val="single" w:sz="4" w:space="0" w:color="auto"/>
            </w:tcBorders>
            <w:vAlign w:val="center"/>
          </w:tcPr>
          <w:p w14:paraId="3FEEEDE1" w14:textId="77777777" w:rsidR="00743B78" w:rsidRDefault="00743B78" w:rsidP="00007987">
            <w:pPr>
              <w:widowControl/>
              <w:spacing w:line="240" w:lineRule="exact"/>
              <w:jc w:val="center"/>
              <w:rPr>
                <w:rFonts w:ascii="宋体" w:hAnsi="宋体" w:cs="宋体"/>
                <w:kern w:val="0"/>
                <w:sz w:val="18"/>
                <w:szCs w:val="18"/>
              </w:rPr>
            </w:pPr>
          </w:p>
        </w:tc>
      </w:tr>
      <w:tr w:rsidR="00743B78" w14:paraId="6C0A2814" w14:textId="77777777" w:rsidTr="00DA42C7">
        <w:trPr>
          <w:trHeight w:hRule="exact" w:val="1224"/>
          <w:jc w:val="center"/>
        </w:trPr>
        <w:tc>
          <w:tcPr>
            <w:tcW w:w="588" w:type="dxa"/>
            <w:vMerge/>
            <w:tcBorders>
              <w:left w:val="single" w:sz="4" w:space="0" w:color="auto"/>
              <w:right w:val="single" w:sz="4" w:space="0" w:color="auto"/>
            </w:tcBorders>
            <w:vAlign w:val="center"/>
          </w:tcPr>
          <w:p w14:paraId="4FE278E7" w14:textId="77777777" w:rsidR="00743B78" w:rsidRDefault="00743B78" w:rsidP="00007987">
            <w:pPr>
              <w:widowControl/>
              <w:spacing w:line="240" w:lineRule="exact"/>
              <w:jc w:val="center"/>
              <w:rPr>
                <w:rFonts w:ascii="宋体" w:hAnsi="宋体" w:cs="宋体"/>
                <w:kern w:val="0"/>
                <w:sz w:val="18"/>
                <w:szCs w:val="18"/>
              </w:rPr>
            </w:pPr>
          </w:p>
        </w:tc>
        <w:tc>
          <w:tcPr>
            <w:tcW w:w="980" w:type="dxa"/>
            <w:tcBorders>
              <w:top w:val="nil"/>
              <w:left w:val="single" w:sz="4" w:space="0" w:color="auto"/>
              <w:right w:val="single" w:sz="4" w:space="0" w:color="auto"/>
            </w:tcBorders>
            <w:vAlign w:val="center"/>
          </w:tcPr>
          <w:p w14:paraId="3E450BDC"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14:paraId="79E4DDDF"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12" w:type="dxa"/>
            <w:tcBorders>
              <w:top w:val="nil"/>
              <w:left w:val="single" w:sz="4" w:space="0" w:color="auto"/>
              <w:bottom w:val="single" w:sz="4" w:space="0" w:color="auto"/>
              <w:right w:val="single" w:sz="4" w:space="0" w:color="auto"/>
            </w:tcBorders>
            <w:vAlign w:val="center"/>
          </w:tcPr>
          <w:p w14:paraId="5C20A3E1"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14:paraId="6B3BCFEB" w14:textId="77777777" w:rsidR="00743B78" w:rsidRDefault="00743B78"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服务满意度</w:t>
            </w:r>
          </w:p>
        </w:tc>
        <w:tc>
          <w:tcPr>
            <w:tcW w:w="870" w:type="dxa"/>
            <w:tcBorders>
              <w:top w:val="nil"/>
              <w:left w:val="nil"/>
              <w:bottom w:val="single" w:sz="4" w:space="0" w:color="auto"/>
              <w:right w:val="single" w:sz="4" w:space="0" w:color="auto"/>
            </w:tcBorders>
            <w:vAlign w:val="center"/>
          </w:tcPr>
          <w:p w14:paraId="70A45AC3"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≥80%</w:t>
            </w:r>
          </w:p>
        </w:tc>
        <w:tc>
          <w:tcPr>
            <w:tcW w:w="831" w:type="dxa"/>
            <w:tcBorders>
              <w:top w:val="nil"/>
              <w:left w:val="nil"/>
              <w:bottom w:val="single" w:sz="4" w:space="0" w:color="auto"/>
              <w:right w:val="single" w:sz="4" w:space="0" w:color="auto"/>
            </w:tcBorders>
            <w:vAlign w:val="center"/>
          </w:tcPr>
          <w:p w14:paraId="6C3AD65C"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567" w:type="dxa"/>
            <w:gridSpan w:val="2"/>
            <w:tcBorders>
              <w:top w:val="nil"/>
              <w:left w:val="nil"/>
              <w:bottom w:val="single" w:sz="4" w:space="0" w:color="auto"/>
              <w:right w:val="single" w:sz="4" w:space="0" w:color="auto"/>
            </w:tcBorders>
            <w:vAlign w:val="center"/>
          </w:tcPr>
          <w:p w14:paraId="283E7A70"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14:paraId="7FEBEDA1" w14:textId="77777777" w:rsidR="00743B78" w:rsidRDefault="00743B78"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455" w:type="dxa"/>
            <w:gridSpan w:val="2"/>
            <w:tcBorders>
              <w:top w:val="single" w:sz="4" w:space="0" w:color="auto"/>
              <w:left w:val="nil"/>
              <w:bottom w:val="single" w:sz="4" w:space="0" w:color="auto"/>
              <w:right w:val="single" w:sz="4" w:space="0" w:color="auto"/>
            </w:tcBorders>
            <w:vAlign w:val="center"/>
          </w:tcPr>
          <w:p w14:paraId="19083C9E" w14:textId="77777777" w:rsidR="00743B78" w:rsidRDefault="00743B78" w:rsidP="00007987">
            <w:pPr>
              <w:widowControl/>
              <w:spacing w:line="240" w:lineRule="exact"/>
              <w:jc w:val="center"/>
              <w:rPr>
                <w:rFonts w:ascii="宋体" w:hAnsi="宋体" w:cs="宋体"/>
                <w:kern w:val="0"/>
                <w:sz w:val="18"/>
                <w:szCs w:val="18"/>
              </w:rPr>
            </w:pPr>
          </w:p>
        </w:tc>
      </w:tr>
      <w:tr w:rsidR="00743B78" w14:paraId="2909A684" w14:textId="77777777" w:rsidTr="00DA42C7">
        <w:trPr>
          <w:trHeight w:hRule="exact" w:val="656"/>
          <w:jc w:val="center"/>
        </w:trPr>
        <w:tc>
          <w:tcPr>
            <w:tcW w:w="6529" w:type="dxa"/>
            <w:gridSpan w:val="8"/>
            <w:tcBorders>
              <w:top w:val="single" w:sz="4" w:space="0" w:color="auto"/>
              <w:left w:val="single" w:sz="4" w:space="0" w:color="auto"/>
              <w:bottom w:val="single" w:sz="4" w:space="0" w:color="auto"/>
              <w:right w:val="single" w:sz="4" w:space="0" w:color="auto"/>
            </w:tcBorders>
            <w:vAlign w:val="center"/>
          </w:tcPr>
          <w:p w14:paraId="5CB06753" w14:textId="77777777" w:rsidR="00743B78" w:rsidRDefault="00743B78" w:rsidP="00007987">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14:paraId="7678AFE5" w14:textId="77777777" w:rsidR="00743B78" w:rsidRDefault="00743B78" w:rsidP="00007987">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14:paraId="0F00CEBE" w14:textId="77777777" w:rsidR="00743B78" w:rsidRDefault="00743B78" w:rsidP="00007987">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455" w:type="dxa"/>
            <w:gridSpan w:val="2"/>
            <w:tcBorders>
              <w:top w:val="single" w:sz="4" w:space="0" w:color="auto"/>
              <w:left w:val="nil"/>
              <w:bottom w:val="single" w:sz="4" w:space="0" w:color="auto"/>
              <w:right w:val="single" w:sz="4" w:space="0" w:color="auto"/>
            </w:tcBorders>
            <w:vAlign w:val="center"/>
          </w:tcPr>
          <w:p w14:paraId="2D080DE4" w14:textId="77777777" w:rsidR="00743B78" w:rsidRDefault="00743B78" w:rsidP="00007987">
            <w:pPr>
              <w:widowControl/>
              <w:spacing w:line="240" w:lineRule="exact"/>
              <w:jc w:val="center"/>
              <w:rPr>
                <w:rFonts w:ascii="宋体" w:hAnsi="宋体" w:cs="宋体"/>
                <w:kern w:val="0"/>
                <w:sz w:val="18"/>
                <w:szCs w:val="18"/>
              </w:rPr>
            </w:pPr>
          </w:p>
        </w:tc>
      </w:tr>
    </w:tbl>
    <w:p w14:paraId="7245E2C0" w14:textId="77777777" w:rsidR="0023727F" w:rsidRDefault="0023727F" w:rsidP="0023727F">
      <w:pPr>
        <w:rPr>
          <w:rFonts w:ascii="黑体" w:eastAsia="黑体" w:hAnsi="黑体"/>
        </w:rPr>
        <w:sectPr w:rsidR="0023727F" w:rsidSect="00EF22C3">
          <w:pgSz w:w="11906" w:h="16838"/>
          <w:pgMar w:top="1077" w:right="1418" w:bottom="964" w:left="1418" w:header="737" w:footer="851" w:gutter="0"/>
          <w:cols w:space="720"/>
          <w:docGrid w:type="lines" w:linePitch="408"/>
        </w:sectPr>
      </w:pPr>
    </w:p>
    <w:tbl>
      <w:tblPr>
        <w:tblW w:w="9204" w:type="dxa"/>
        <w:jc w:val="center"/>
        <w:tblLayout w:type="fixed"/>
        <w:tblLook w:val="0000" w:firstRow="0" w:lastRow="0" w:firstColumn="0" w:lastColumn="0" w:noHBand="0" w:noVBand="0"/>
      </w:tblPr>
      <w:tblGrid>
        <w:gridCol w:w="588"/>
        <w:gridCol w:w="980"/>
        <w:gridCol w:w="1149"/>
        <w:gridCol w:w="693"/>
        <w:gridCol w:w="1134"/>
        <w:gridCol w:w="340"/>
        <w:gridCol w:w="814"/>
        <w:gridCol w:w="831"/>
        <w:gridCol w:w="283"/>
        <w:gridCol w:w="284"/>
        <w:gridCol w:w="425"/>
        <w:gridCol w:w="142"/>
        <w:gridCol w:w="709"/>
        <w:gridCol w:w="832"/>
      </w:tblGrid>
      <w:tr w:rsidR="00DF3EE5" w14:paraId="1C5FB94A" w14:textId="77777777" w:rsidTr="00007987">
        <w:trPr>
          <w:trHeight w:hRule="exact" w:val="454"/>
          <w:jc w:val="center"/>
        </w:trPr>
        <w:tc>
          <w:tcPr>
            <w:tcW w:w="9204" w:type="dxa"/>
            <w:gridSpan w:val="14"/>
            <w:tcBorders>
              <w:top w:val="nil"/>
              <w:left w:val="nil"/>
              <w:bottom w:val="nil"/>
              <w:right w:val="nil"/>
            </w:tcBorders>
            <w:vAlign w:val="center"/>
          </w:tcPr>
          <w:p w14:paraId="7E18E6EB" w14:textId="77777777" w:rsidR="00DF3EE5" w:rsidRDefault="00DF3EE5" w:rsidP="00007987">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DF3EE5" w14:paraId="74783E17" w14:textId="77777777" w:rsidTr="00007987">
        <w:trPr>
          <w:trHeight w:val="201"/>
          <w:jc w:val="center"/>
        </w:trPr>
        <w:tc>
          <w:tcPr>
            <w:tcW w:w="9204" w:type="dxa"/>
            <w:gridSpan w:val="14"/>
            <w:tcBorders>
              <w:top w:val="nil"/>
              <w:left w:val="nil"/>
              <w:bottom w:val="nil"/>
              <w:right w:val="nil"/>
            </w:tcBorders>
          </w:tcPr>
          <w:p w14:paraId="1F53FF5C" w14:textId="77777777" w:rsidR="00DF3EE5" w:rsidRDefault="00DF3EE5" w:rsidP="00007987">
            <w:pPr>
              <w:widowControl/>
              <w:jc w:val="center"/>
              <w:rPr>
                <w:rFonts w:ascii="宋体" w:hAnsi="宋体" w:cs="宋体"/>
                <w:kern w:val="0"/>
                <w:sz w:val="22"/>
                <w:szCs w:val="22"/>
              </w:rPr>
            </w:pPr>
            <w:r>
              <w:rPr>
                <w:rFonts w:ascii="宋体" w:hAnsi="宋体" w:cs="宋体" w:hint="eastAsia"/>
                <w:kern w:val="0"/>
                <w:sz w:val="22"/>
                <w:szCs w:val="22"/>
              </w:rPr>
              <w:t>（ 2019年度）</w:t>
            </w:r>
          </w:p>
        </w:tc>
      </w:tr>
      <w:tr w:rsidR="00DF3EE5" w14:paraId="3928ACAE" w14:textId="77777777" w:rsidTr="00007987">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14:paraId="43F2F81C"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636" w:type="dxa"/>
            <w:gridSpan w:val="12"/>
            <w:tcBorders>
              <w:top w:val="single" w:sz="4" w:space="0" w:color="auto"/>
              <w:left w:val="nil"/>
              <w:bottom w:val="single" w:sz="4" w:space="0" w:color="auto"/>
              <w:right w:val="single" w:sz="4" w:space="0" w:color="auto"/>
            </w:tcBorders>
            <w:vAlign w:val="center"/>
          </w:tcPr>
          <w:p w14:paraId="5B251878"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出证认证工作经费</w:t>
            </w:r>
          </w:p>
        </w:tc>
      </w:tr>
      <w:tr w:rsidR="00DF3EE5" w14:paraId="4ECC449F" w14:textId="77777777" w:rsidTr="00007987">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14:paraId="68755711"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130" w:type="dxa"/>
            <w:gridSpan w:val="5"/>
            <w:tcBorders>
              <w:top w:val="single" w:sz="4" w:space="0" w:color="auto"/>
              <w:left w:val="nil"/>
              <w:bottom w:val="single" w:sz="4" w:space="0" w:color="auto"/>
              <w:right w:val="single" w:sz="4" w:space="0" w:color="auto"/>
            </w:tcBorders>
            <w:vAlign w:val="center"/>
          </w:tcPr>
          <w:p w14:paraId="789A086E"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中国国际贸易促进委员会新疆维吾尔自治区委员会</w:t>
            </w:r>
          </w:p>
        </w:tc>
        <w:tc>
          <w:tcPr>
            <w:tcW w:w="1114" w:type="dxa"/>
            <w:gridSpan w:val="2"/>
            <w:tcBorders>
              <w:top w:val="nil"/>
              <w:left w:val="nil"/>
              <w:bottom w:val="single" w:sz="4" w:space="0" w:color="auto"/>
              <w:right w:val="single" w:sz="4" w:space="0" w:color="auto"/>
            </w:tcBorders>
            <w:vAlign w:val="center"/>
          </w:tcPr>
          <w:p w14:paraId="48425B52"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92" w:type="dxa"/>
            <w:gridSpan w:val="5"/>
            <w:tcBorders>
              <w:top w:val="single" w:sz="4" w:space="0" w:color="auto"/>
              <w:left w:val="nil"/>
              <w:bottom w:val="single" w:sz="4" w:space="0" w:color="auto"/>
              <w:right w:val="single" w:sz="4" w:space="0" w:color="auto"/>
            </w:tcBorders>
            <w:vAlign w:val="center"/>
          </w:tcPr>
          <w:p w14:paraId="34B64044"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新疆贸促会</w:t>
            </w:r>
          </w:p>
        </w:tc>
      </w:tr>
      <w:tr w:rsidR="00DF3EE5" w14:paraId="4F12FCC5" w14:textId="77777777" w:rsidTr="00007987">
        <w:trPr>
          <w:trHeight w:hRule="exact" w:val="30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14:paraId="0D717263"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842" w:type="dxa"/>
            <w:gridSpan w:val="2"/>
            <w:tcBorders>
              <w:top w:val="single" w:sz="4" w:space="0" w:color="auto"/>
              <w:left w:val="nil"/>
              <w:bottom w:val="single" w:sz="4" w:space="0" w:color="auto"/>
              <w:right w:val="single" w:sz="4" w:space="0" w:color="auto"/>
            </w:tcBorders>
            <w:vAlign w:val="center"/>
          </w:tcPr>
          <w:p w14:paraId="543E05A6" w14:textId="77777777" w:rsidR="00DF3EE5" w:rsidRDefault="00DF3EE5" w:rsidP="00007987">
            <w:pPr>
              <w:widowControl/>
              <w:spacing w:line="240" w:lineRule="exact"/>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vAlign w:val="center"/>
          </w:tcPr>
          <w:p w14:paraId="6A6B884B"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54" w:type="dxa"/>
            <w:gridSpan w:val="2"/>
            <w:tcBorders>
              <w:top w:val="nil"/>
              <w:left w:val="nil"/>
              <w:bottom w:val="single" w:sz="4" w:space="0" w:color="auto"/>
              <w:right w:val="single" w:sz="4" w:space="0" w:color="auto"/>
            </w:tcBorders>
            <w:vAlign w:val="center"/>
          </w:tcPr>
          <w:p w14:paraId="3A58A107"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14" w:type="dxa"/>
            <w:gridSpan w:val="2"/>
            <w:tcBorders>
              <w:top w:val="nil"/>
              <w:left w:val="nil"/>
              <w:bottom w:val="single" w:sz="4" w:space="0" w:color="auto"/>
              <w:right w:val="single" w:sz="4" w:space="0" w:color="auto"/>
            </w:tcBorders>
            <w:vAlign w:val="center"/>
          </w:tcPr>
          <w:p w14:paraId="75266614"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14:paraId="5D26F39E"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3A5CD309"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832" w:type="dxa"/>
            <w:tcBorders>
              <w:top w:val="nil"/>
              <w:left w:val="nil"/>
              <w:bottom w:val="single" w:sz="4" w:space="0" w:color="auto"/>
              <w:right w:val="single" w:sz="4" w:space="0" w:color="auto"/>
            </w:tcBorders>
            <w:vAlign w:val="center"/>
          </w:tcPr>
          <w:p w14:paraId="1618C38F"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DF3EE5" w14:paraId="5F64175D" w14:textId="77777777" w:rsidTr="00007987">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14:paraId="2677F7C5" w14:textId="77777777" w:rsidR="00DF3EE5" w:rsidRDefault="00DF3EE5" w:rsidP="00007987">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14:paraId="6369111D" w14:textId="77777777" w:rsidR="00DF3EE5" w:rsidRDefault="00DF3EE5" w:rsidP="00007987">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14:paraId="50C2697D"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154" w:type="dxa"/>
            <w:gridSpan w:val="2"/>
            <w:tcBorders>
              <w:top w:val="nil"/>
              <w:left w:val="nil"/>
              <w:bottom w:val="single" w:sz="4" w:space="0" w:color="auto"/>
              <w:right w:val="single" w:sz="4" w:space="0" w:color="auto"/>
            </w:tcBorders>
            <w:vAlign w:val="center"/>
          </w:tcPr>
          <w:p w14:paraId="4D55C616"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159．76</w:t>
            </w:r>
          </w:p>
        </w:tc>
        <w:tc>
          <w:tcPr>
            <w:tcW w:w="1114" w:type="dxa"/>
            <w:gridSpan w:val="2"/>
            <w:tcBorders>
              <w:top w:val="nil"/>
              <w:left w:val="nil"/>
              <w:bottom w:val="single" w:sz="4" w:space="0" w:color="auto"/>
              <w:right w:val="single" w:sz="4" w:space="0" w:color="auto"/>
            </w:tcBorders>
            <w:vAlign w:val="center"/>
          </w:tcPr>
          <w:p w14:paraId="6E9D267C"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122．46</w:t>
            </w:r>
          </w:p>
        </w:tc>
        <w:tc>
          <w:tcPr>
            <w:tcW w:w="709" w:type="dxa"/>
            <w:gridSpan w:val="2"/>
            <w:tcBorders>
              <w:top w:val="nil"/>
              <w:left w:val="nil"/>
              <w:bottom w:val="single" w:sz="4" w:space="0" w:color="auto"/>
              <w:right w:val="single" w:sz="4" w:space="0" w:color="auto"/>
            </w:tcBorders>
            <w:vAlign w:val="center"/>
          </w:tcPr>
          <w:p w14:paraId="1DDA63DA"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5E355EF6"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76．65%</w:t>
            </w:r>
          </w:p>
        </w:tc>
        <w:tc>
          <w:tcPr>
            <w:tcW w:w="832" w:type="dxa"/>
            <w:tcBorders>
              <w:top w:val="nil"/>
              <w:left w:val="nil"/>
              <w:bottom w:val="single" w:sz="4" w:space="0" w:color="auto"/>
              <w:right w:val="single" w:sz="4" w:space="0" w:color="auto"/>
            </w:tcBorders>
            <w:vAlign w:val="center"/>
          </w:tcPr>
          <w:p w14:paraId="4088E91F"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r>
      <w:tr w:rsidR="00DF3EE5" w14:paraId="521B9CA0" w14:textId="77777777" w:rsidTr="00007987">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14:paraId="1DE1211B" w14:textId="77777777" w:rsidR="00DF3EE5" w:rsidRDefault="00DF3EE5" w:rsidP="00007987">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14:paraId="60BFC5E0"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14:paraId="3816FDA3"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154" w:type="dxa"/>
            <w:gridSpan w:val="2"/>
            <w:tcBorders>
              <w:top w:val="nil"/>
              <w:left w:val="nil"/>
              <w:bottom w:val="single" w:sz="4" w:space="0" w:color="auto"/>
              <w:right w:val="single" w:sz="4" w:space="0" w:color="auto"/>
            </w:tcBorders>
            <w:vAlign w:val="center"/>
          </w:tcPr>
          <w:p w14:paraId="650D3931"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114" w:type="dxa"/>
            <w:gridSpan w:val="2"/>
            <w:tcBorders>
              <w:top w:val="nil"/>
              <w:left w:val="nil"/>
              <w:bottom w:val="single" w:sz="4" w:space="0" w:color="auto"/>
              <w:right w:val="single" w:sz="4" w:space="0" w:color="auto"/>
            </w:tcBorders>
            <w:vAlign w:val="center"/>
          </w:tcPr>
          <w:p w14:paraId="47580AFB"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62．7</w:t>
            </w:r>
          </w:p>
        </w:tc>
        <w:tc>
          <w:tcPr>
            <w:tcW w:w="709" w:type="dxa"/>
            <w:gridSpan w:val="2"/>
            <w:tcBorders>
              <w:top w:val="nil"/>
              <w:left w:val="nil"/>
              <w:bottom w:val="single" w:sz="4" w:space="0" w:color="auto"/>
              <w:right w:val="single" w:sz="4" w:space="0" w:color="auto"/>
            </w:tcBorders>
            <w:vAlign w:val="center"/>
          </w:tcPr>
          <w:p w14:paraId="17AA1488"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72E2549C" w14:textId="77777777" w:rsidR="00DF3EE5" w:rsidRDefault="00DF3EE5" w:rsidP="00007987">
            <w:pPr>
              <w:widowControl/>
              <w:spacing w:line="240" w:lineRule="exact"/>
              <w:jc w:val="center"/>
              <w:rPr>
                <w:rFonts w:ascii="宋体" w:hAnsi="宋体" w:cs="宋体"/>
                <w:kern w:val="0"/>
                <w:sz w:val="18"/>
                <w:szCs w:val="18"/>
              </w:rPr>
            </w:pPr>
          </w:p>
        </w:tc>
        <w:tc>
          <w:tcPr>
            <w:tcW w:w="832" w:type="dxa"/>
            <w:tcBorders>
              <w:top w:val="nil"/>
              <w:left w:val="nil"/>
              <w:bottom w:val="single" w:sz="4" w:space="0" w:color="auto"/>
              <w:right w:val="single" w:sz="4" w:space="0" w:color="auto"/>
            </w:tcBorders>
            <w:vAlign w:val="center"/>
          </w:tcPr>
          <w:p w14:paraId="6FD4CF24"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3EE5" w14:paraId="2943A935" w14:textId="77777777" w:rsidTr="00007987">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14:paraId="08548C68" w14:textId="77777777" w:rsidR="00DF3EE5" w:rsidRDefault="00DF3EE5" w:rsidP="00007987">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14:paraId="2E9B22F0"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14:paraId="10980AA9" w14:textId="77777777" w:rsidR="00DF3EE5" w:rsidRDefault="00DF3EE5" w:rsidP="00007987">
            <w:pPr>
              <w:widowControl/>
              <w:spacing w:line="240" w:lineRule="exact"/>
              <w:jc w:val="center"/>
              <w:rPr>
                <w:rFonts w:ascii="宋体" w:hAnsi="宋体" w:cs="宋体"/>
                <w:kern w:val="0"/>
                <w:sz w:val="18"/>
                <w:szCs w:val="18"/>
              </w:rPr>
            </w:pPr>
          </w:p>
        </w:tc>
        <w:tc>
          <w:tcPr>
            <w:tcW w:w="1154" w:type="dxa"/>
            <w:gridSpan w:val="2"/>
            <w:tcBorders>
              <w:top w:val="nil"/>
              <w:left w:val="nil"/>
              <w:bottom w:val="single" w:sz="4" w:space="0" w:color="auto"/>
              <w:right w:val="single" w:sz="4" w:space="0" w:color="auto"/>
            </w:tcBorders>
            <w:vAlign w:val="center"/>
          </w:tcPr>
          <w:p w14:paraId="33DDB516"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59．76</w:t>
            </w:r>
          </w:p>
        </w:tc>
        <w:tc>
          <w:tcPr>
            <w:tcW w:w="1114" w:type="dxa"/>
            <w:gridSpan w:val="2"/>
            <w:tcBorders>
              <w:top w:val="nil"/>
              <w:left w:val="nil"/>
              <w:bottom w:val="single" w:sz="4" w:space="0" w:color="auto"/>
              <w:right w:val="single" w:sz="4" w:space="0" w:color="auto"/>
            </w:tcBorders>
            <w:vAlign w:val="center"/>
          </w:tcPr>
          <w:p w14:paraId="5B78CF9A"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59．76</w:t>
            </w:r>
          </w:p>
        </w:tc>
        <w:tc>
          <w:tcPr>
            <w:tcW w:w="709" w:type="dxa"/>
            <w:gridSpan w:val="2"/>
            <w:tcBorders>
              <w:top w:val="nil"/>
              <w:left w:val="nil"/>
              <w:bottom w:val="single" w:sz="4" w:space="0" w:color="auto"/>
              <w:right w:val="single" w:sz="4" w:space="0" w:color="auto"/>
            </w:tcBorders>
            <w:vAlign w:val="center"/>
          </w:tcPr>
          <w:p w14:paraId="44C13324"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42D3D102" w14:textId="77777777" w:rsidR="00DF3EE5" w:rsidRDefault="00DF3EE5" w:rsidP="00007987">
            <w:pPr>
              <w:widowControl/>
              <w:spacing w:line="240" w:lineRule="exact"/>
              <w:jc w:val="center"/>
              <w:rPr>
                <w:rFonts w:ascii="宋体" w:hAnsi="宋体" w:cs="宋体"/>
                <w:kern w:val="0"/>
                <w:sz w:val="18"/>
                <w:szCs w:val="18"/>
              </w:rPr>
            </w:pPr>
          </w:p>
        </w:tc>
        <w:tc>
          <w:tcPr>
            <w:tcW w:w="832" w:type="dxa"/>
            <w:tcBorders>
              <w:top w:val="nil"/>
              <w:left w:val="nil"/>
              <w:bottom w:val="single" w:sz="4" w:space="0" w:color="auto"/>
              <w:right w:val="single" w:sz="4" w:space="0" w:color="auto"/>
            </w:tcBorders>
            <w:vAlign w:val="center"/>
          </w:tcPr>
          <w:p w14:paraId="530606E7"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3EE5" w14:paraId="6223B484" w14:textId="77777777" w:rsidTr="00007987">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14:paraId="23BF0F34" w14:textId="77777777" w:rsidR="00DF3EE5" w:rsidRDefault="00DF3EE5" w:rsidP="00007987">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14:paraId="73B6F329"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34" w:type="dxa"/>
            <w:tcBorders>
              <w:top w:val="nil"/>
              <w:left w:val="nil"/>
              <w:bottom w:val="single" w:sz="4" w:space="0" w:color="auto"/>
              <w:right w:val="single" w:sz="4" w:space="0" w:color="auto"/>
            </w:tcBorders>
            <w:vAlign w:val="center"/>
          </w:tcPr>
          <w:p w14:paraId="4C9B71B7" w14:textId="77777777" w:rsidR="00DF3EE5" w:rsidRDefault="00DF3EE5" w:rsidP="00007987">
            <w:pPr>
              <w:widowControl/>
              <w:spacing w:line="240" w:lineRule="exact"/>
              <w:jc w:val="center"/>
              <w:rPr>
                <w:rFonts w:ascii="宋体" w:hAnsi="宋体" w:cs="宋体"/>
                <w:kern w:val="0"/>
                <w:sz w:val="18"/>
                <w:szCs w:val="18"/>
              </w:rPr>
            </w:pPr>
          </w:p>
        </w:tc>
        <w:tc>
          <w:tcPr>
            <w:tcW w:w="1154" w:type="dxa"/>
            <w:gridSpan w:val="2"/>
            <w:tcBorders>
              <w:top w:val="nil"/>
              <w:left w:val="nil"/>
              <w:bottom w:val="single" w:sz="4" w:space="0" w:color="auto"/>
              <w:right w:val="single" w:sz="4" w:space="0" w:color="auto"/>
            </w:tcBorders>
            <w:vAlign w:val="center"/>
          </w:tcPr>
          <w:p w14:paraId="02666335" w14:textId="77777777" w:rsidR="00DF3EE5" w:rsidRDefault="00DF3EE5" w:rsidP="00007987">
            <w:pPr>
              <w:widowControl/>
              <w:spacing w:line="240" w:lineRule="exact"/>
              <w:jc w:val="center"/>
              <w:rPr>
                <w:rFonts w:ascii="宋体" w:hAnsi="宋体" w:cs="宋体"/>
                <w:kern w:val="0"/>
                <w:sz w:val="18"/>
                <w:szCs w:val="18"/>
              </w:rPr>
            </w:pPr>
          </w:p>
        </w:tc>
        <w:tc>
          <w:tcPr>
            <w:tcW w:w="1114" w:type="dxa"/>
            <w:gridSpan w:val="2"/>
            <w:tcBorders>
              <w:top w:val="nil"/>
              <w:left w:val="nil"/>
              <w:bottom w:val="single" w:sz="4" w:space="0" w:color="auto"/>
              <w:right w:val="single" w:sz="4" w:space="0" w:color="auto"/>
            </w:tcBorders>
            <w:vAlign w:val="center"/>
          </w:tcPr>
          <w:p w14:paraId="2CF8A70C" w14:textId="77777777" w:rsidR="00DF3EE5" w:rsidRDefault="00DF3EE5" w:rsidP="00007987">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5A2D3314"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130D6E32" w14:textId="77777777" w:rsidR="00DF3EE5" w:rsidRDefault="00DF3EE5" w:rsidP="00007987">
            <w:pPr>
              <w:widowControl/>
              <w:spacing w:line="240" w:lineRule="exact"/>
              <w:jc w:val="center"/>
              <w:rPr>
                <w:rFonts w:ascii="宋体" w:hAnsi="宋体" w:cs="宋体"/>
                <w:kern w:val="0"/>
                <w:sz w:val="18"/>
                <w:szCs w:val="18"/>
              </w:rPr>
            </w:pPr>
          </w:p>
        </w:tc>
        <w:tc>
          <w:tcPr>
            <w:tcW w:w="832" w:type="dxa"/>
            <w:tcBorders>
              <w:top w:val="nil"/>
              <w:left w:val="nil"/>
              <w:bottom w:val="single" w:sz="4" w:space="0" w:color="auto"/>
              <w:right w:val="single" w:sz="4" w:space="0" w:color="auto"/>
            </w:tcBorders>
            <w:vAlign w:val="center"/>
          </w:tcPr>
          <w:p w14:paraId="0549252C"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3EE5" w14:paraId="3B7B77EC" w14:textId="77777777" w:rsidTr="00007987">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14:paraId="0ED11A40"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110" w:type="dxa"/>
            <w:gridSpan w:val="6"/>
            <w:tcBorders>
              <w:top w:val="single" w:sz="4" w:space="0" w:color="auto"/>
              <w:left w:val="nil"/>
              <w:bottom w:val="single" w:sz="4" w:space="0" w:color="auto"/>
              <w:right w:val="single" w:sz="4" w:space="0" w:color="auto"/>
            </w:tcBorders>
            <w:vAlign w:val="center"/>
          </w:tcPr>
          <w:p w14:paraId="06E8CB1E"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506" w:type="dxa"/>
            <w:gridSpan w:val="7"/>
            <w:tcBorders>
              <w:top w:val="single" w:sz="4" w:space="0" w:color="auto"/>
              <w:left w:val="nil"/>
              <w:bottom w:val="single" w:sz="4" w:space="0" w:color="auto"/>
              <w:right w:val="single" w:sz="4" w:space="0" w:color="auto"/>
            </w:tcBorders>
            <w:vAlign w:val="center"/>
          </w:tcPr>
          <w:p w14:paraId="2BC4E46A"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DF3EE5" w:rsidRPr="009F0A96" w14:paraId="0616B412" w14:textId="77777777" w:rsidTr="00DF3EE5">
        <w:trPr>
          <w:trHeight w:hRule="exact" w:val="2096"/>
          <w:jc w:val="center"/>
        </w:trPr>
        <w:tc>
          <w:tcPr>
            <w:tcW w:w="588" w:type="dxa"/>
            <w:vMerge/>
            <w:tcBorders>
              <w:top w:val="nil"/>
              <w:left w:val="single" w:sz="4" w:space="0" w:color="auto"/>
              <w:bottom w:val="single" w:sz="4" w:space="0" w:color="auto"/>
              <w:right w:val="single" w:sz="4" w:space="0" w:color="auto"/>
            </w:tcBorders>
            <w:vAlign w:val="center"/>
          </w:tcPr>
          <w:p w14:paraId="0AB4622B" w14:textId="77777777" w:rsidR="00DF3EE5" w:rsidRDefault="00DF3EE5" w:rsidP="00007987">
            <w:pPr>
              <w:widowControl/>
              <w:spacing w:line="240" w:lineRule="exact"/>
              <w:jc w:val="center"/>
              <w:rPr>
                <w:rFonts w:ascii="宋体" w:hAnsi="宋体" w:cs="宋体"/>
                <w:kern w:val="0"/>
                <w:sz w:val="18"/>
                <w:szCs w:val="18"/>
              </w:rPr>
            </w:pPr>
          </w:p>
        </w:tc>
        <w:tc>
          <w:tcPr>
            <w:tcW w:w="5110" w:type="dxa"/>
            <w:gridSpan w:val="6"/>
            <w:tcBorders>
              <w:top w:val="single" w:sz="4" w:space="0" w:color="auto"/>
              <w:left w:val="nil"/>
              <w:bottom w:val="single" w:sz="4" w:space="0" w:color="auto"/>
              <w:right w:val="single" w:sz="4" w:space="0" w:color="auto"/>
            </w:tcBorders>
            <w:vAlign w:val="center"/>
          </w:tcPr>
          <w:p w14:paraId="4526BF66" w14:textId="77777777" w:rsidR="00DF3EE5" w:rsidRPr="000B53F6" w:rsidRDefault="00DF3EE5" w:rsidP="00007987">
            <w:pPr>
              <w:widowControl/>
              <w:spacing w:line="240" w:lineRule="exact"/>
              <w:rPr>
                <w:rFonts w:ascii="宋体" w:hAnsi="宋体" w:cs="宋体"/>
                <w:kern w:val="0"/>
                <w:sz w:val="18"/>
                <w:szCs w:val="18"/>
              </w:rPr>
            </w:pPr>
            <w:r w:rsidRPr="000B53F6">
              <w:rPr>
                <w:rFonts w:ascii="宋体" w:hAnsi="宋体" w:cs="宋体" w:hint="eastAsia"/>
                <w:kern w:val="0"/>
                <w:sz w:val="18"/>
                <w:szCs w:val="18"/>
              </w:rPr>
              <w:t>按照国家和自治区对外经贸工作的方针政策, 全面推动ECO（网上）数字签证工作。办理国际商事证明书及代办领事认证及单据认证。为企业出口货物快捷通关、安全收汇提供有力支持。</w:t>
            </w:r>
          </w:p>
        </w:tc>
        <w:tc>
          <w:tcPr>
            <w:tcW w:w="3506" w:type="dxa"/>
            <w:gridSpan w:val="7"/>
            <w:tcBorders>
              <w:top w:val="single" w:sz="4" w:space="0" w:color="auto"/>
              <w:left w:val="nil"/>
              <w:bottom w:val="single" w:sz="4" w:space="0" w:color="auto"/>
              <w:right w:val="single" w:sz="4" w:space="0" w:color="auto"/>
            </w:tcBorders>
            <w:vAlign w:val="center"/>
          </w:tcPr>
          <w:p w14:paraId="7A89733C" w14:textId="77777777" w:rsidR="00DF3EE5" w:rsidRPr="009F0A96" w:rsidRDefault="00DF3EE5" w:rsidP="00007987">
            <w:pPr>
              <w:widowControl/>
              <w:spacing w:line="240" w:lineRule="exact"/>
              <w:rPr>
                <w:rFonts w:ascii="宋体" w:hAnsi="宋体" w:cs="宋体"/>
                <w:kern w:val="0"/>
                <w:sz w:val="18"/>
                <w:szCs w:val="18"/>
              </w:rPr>
            </w:pPr>
            <w:r w:rsidRPr="009F0A96">
              <w:rPr>
                <w:rFonts w:ascii="宋体" w:hAnsi="宋体" w:cs="宋体" w:hint="eastAsia"/>
                <w:kern w:val="0"/>
                <w:sz w:val="18"/>
                <w:szCs w:val="18"/>
              </w:rPr>
              <w:t>为全区进出口企业办理国际商事证明书、ATA单证册及代办领事认证代办；为1150家注册企业签发出口货物原产地证书；为商会会员企业提供商事法律服务，提高我区进出口企业商事法律水平、提升经贸摩擦应对及法律风险防范能力、促进我区贸易便利化。积极开展打击侵犯知识产权和制售假冒伪劣商品工作及普法宣传工作，着力改善我区营商环境。</w:t>
            </w:r>
          </w:p>
        </w:tc>
      </w:tr>
      <w:tr w:rsidR="00DF3EE5" w14:paraId="77A2017D" w14:textId="77777777" w:rsidTr="00DF3EE5">
        <w:trPr>
          <w:trHeight w:hRule="exact" w:val="533"/>
          <w:jc w:val="center"/>
        </w:trPr>
        <w:tc>
          <w:tcPr>
            <w:tcW w:w="588" w:type="dxa"/>
            <w:vMerge w:val="restart"/>
            <w:tcBorders>
              <w:top w:val="nil"/>
              <w:left w:val="single" w:sz="4" w:space="0" w:color="auto"/>
              <w:right w:val="single" w:sz="4" w:space="0" w:color="auto"/>
            </w:tcBorders>
            <w:vAlign w:val="center"/>
          </w:tcPr>
          <w:p w14:paraId="3006BFFA"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980" w:type="dxa"/>
            <w:tcBorders>
              <w:top w:val="nil"/>
              <w:left w:val="nil"/>
              <w:bottom w:val="single" w:sz="4" w:space="0" w:color="auto"/>
              <w:right w:val="single" w:sz="4" w:space="0" w:color="auto"/>
            </w:tcBorders>
            <w:vAlign w:val="center"/>
          </w:tcPr>
          <w:p w14:paraId="0DFF9E75"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49" w:type="dxa"/>
            <w:tcBorders>
              <w:top w:val="nil"/>
              <w:left w:val="nil"/>
              <w:bottom w:val="single" w:sz="4" w:space="0" w:color="auto"/>
              <w:right w:val="single" w:sz="4" w:space="0" w:color="auto"/>
            </w:tcBorders>
            <w:vAlign w:val="center"/>
          </w:tcPr>
          <w:p w14:paraId="226EB0AB"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167" w:type="dxa"/>
            <w:gridSpan w:val="3"/>
            <w:tcBorders>
              <w:top w:val="single" w:sz="4" w:space="0" w:color="auto"/>
              <w:left w:val="nil"/>
              <w:bottom w:val="single" w:sz="4" w:space="0" w:color="auto"/>
              <w:right w:val="single" w:sz="4" w:space="0" w:color="auto"/>
            </w:tcBorders>
            <w:vAlign w:val="center"/>
          </w:tcPr>
          <w:p w14:paraId="0B7C5283"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14" w:type="dxa"/>
            <w:tcBorders>
              <w:top w:val="nil"/>
              <w:left w:val="nil"/>
              <w:bottom w:val="single" w:sz="4" w:space="0" w:color="auto"/>
              <w:right w:val="single" w:sz="4" w:space="0" w:color="auto"/>
            </w:tcBorders>
            <w:vAlign w:val="center"/>
          </w:tcPr>
          <w:p w14:paraId="3B761C85"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14:paraId="3D30E53F"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31" w:type="dxa"/>
            <w:tcBorders>
              <w:top w:val="nil"/>
              <w:left w:val="nil"/>
              <w:bottom w:val="single" w:sz="4" w:space="0" w:color="auto"/>
              <w:right w:val="single" w:sz="4" w:space="0" w:color="auto"/>
            </w:tcBorders>
            <w:vAlign w:val="center"/>
          </w:tcPr>
          <w:p w14:paraId="17D76DF1"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14:paraId="3EA1780A"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14:paraId="5386E808"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14:paraId="798050EC"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541" w:type="dxa"/>
            <w:gridSpan w:val="2"/>
            <w:tcBorders>
              <w:top w:val="single" w:sz="4" w:space="0" w:color="auto"/>
              <w:left w:val="nil"/>
              <w:bottom w:val="single" w:sz="4" w:space="0" w:color="auto"/>
              <w:right w:val="single" w:sz="4" w:space="0" w:color="auto"/>
            </w:tcBorders>
            <w:vAlign w:val="center"/>
          </w:tcPr>
          <w:p w14:paraId="4AAD5BA7"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DF3EE5" w:rsidRPr="00162B97" w14:paraId="2E9DAA89" w14:textId="77777777" w:rsidTr="00DF3EE5">
        <w:trPr>
          <w:trHeight w:hRule="exact" w:val="474"/>
          <w:jc w:val="center"/>
        </w:trPr>
        <w:tc>
          <w:tcPr>
            <w:tcW w:w="588" w:type="dxa"/>
            <w:vMerge/>
            <w:tcBorders>
              <w:left w:val="single" w:sz="4" w:space="0" w:color="auto"/>
              <w:right w:val="single" w:sz="4" w:space="0" w:color="auto"/>
            </w:tcBorders>
            <w:vAlign w:val="center"/>
          </w:tcPr>
          <w:p w14:paraId="1D2000DD" w14:textId="77777777" w:rsidR="00DF3EE5" w:rsidRDefault="00DF3EE5" w:rsidP="00007987">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14:paraId="6FCDD9DA"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49" w:type="dxa"/>
            <w:vMerge w:val="restart"/>
            <w:tcBorders>
              <w:top w:val="nil"/>
              <w:left w:val="single" w:sz="4" w:space="0" w:color="auto"/>
              <w:right w:val="single" w:sz="4" w:space="0" w:color="auto"/>
            </w:tcBorders>
            <w:vAlign w:val="center"/>
          </w:tcPr>
          <w:p w14:paraId="472B698B"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167" w:type="dxa"/>
            <w:gridSpan w:val="3"/>
            <w:tcBorders>
              <w:top w:val="single" w:sz="4" w:space="0" w:color="auto"/>
              <w:left w:val="nil"/>
              <w:bottom w:val="single" w:sz="4" w:space="0" w:color="auto"/>
              <w:right w:val="single" w:sz="4" w:space="0" w:color="auto"/>
            </w:tcBorders>
            <w:vAlign w:val="center"/>
          </w:tcPr>
          <w:p w14:paraId="677CE252" w14:textId="77777777" w:rsidR="00DF3EE5" w:rsidRDefault="00DF3EE5" w:rsidP="00007987">
            <w:pPr>
              <w:rPr>
                <w:rFonts w:ascii="宋体" w:hAnsi="宋体" w:cs="宋体"/>
                <w:sz w:val="18"/>
                <w:szCs w:val="18"/>
              </w:rPr>
            </w:pPr>
            <w:r>
              <w:rPr>
                <w:rFonts w:hint="eastAsia"/>
                <w:sz w:val="18"/>
                <w:szCs w:val="18"/>
              </w:rPr>
              <w:t>参加会议及调研批次</w:t>
            </w:r>
          </w:p>
        </w:tc>
        <w:tc>
          <w:tcPr>
            <w:tcW w:w="814" w:type="dxa"/>
            <w:tcBorders>
              <w:top w:val="nil"/>
              <w:left w:val="nil"/>
              <w:bottom w:val="single" w:sz="4" w:space="0" w:color="auto"/>
              <w:right w:val="single" w:sz="4" w:space="0" w:color="auto"/>
            </w:tcBorders>
            <w:vAlign w:val="center"/>
          </w:tcPr>
          <w:p w14:paraId="3D03420D"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20次</w:t>
            </w:r>
          </w:p>
        </w:tc>
        <w:tc>
          <w:tcPr>
            <w:tcW w:w="831" w:type="dxa"/>
            <w:tcBorders>
              <w:top w:val="nil"/>
              <w:left w:val="nil"/>
              <w:bottom w:val="single" w:sz="4" w:space="0" w:color="auto"/>
              <w:right w:val="single" w:sz="4" w:space="0" w:color="auto"/>
            </w:tcBorders>
            <w:vAlign w:val="center"/>
          </w:tcPr>
          <w:p w14:paraId="4109B388"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3次</w:t>
            </w:r>
          </w:p>
        </w:tc>
        <w:tc>
          <w:tcPr>
            <w:tcW w:w="567" w:type="dxa"/>
            <w:gridSpan w:val="2"/>
            <w:tcBorders>
              <w:top w:val="nil"/>
              <w:left w:val="nil"/>
              <w:bottom w:val="single" w:sz="4" w:space="0" w:color="auto"/>
              <w:right w:val="single" w:sz="4" w:space="0" w:color="auto"/>
            </w:tcBorders>
            <w:vAlign w:val="center"/>
          </w:tcPr>
          <w:p w14:paraId="2C3934D6"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9ACB3B6"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41" w:type="dxa"/>
            <w:gridSpan w:val="2"/>
            <w:tcBorders>
              <w:top w:val="single" w:sz="4" w:space="0" w:color="auto"/>
              <w:left w:val="nil"/>
              <w:bottom w:val="single" w:sz="4" w:space="0" w:color="auto"/>
              <w:right w:val="single" w:sz="4" w:space="0" w:color="auto"/>
            </w:tcBorders>
            <w:vAlign w:val="center"/>
          </w:tcPr>
          <w:p w14:paraId="617708E9" w14:textId="77777777" w:rsidR="00DF3EE5" w:rsidRPr="00162B97" w:rsidRDefault="002A6D96" w:rsidP="00007987">
            <w:pPr>
              <w:widowControl/>
              <w:spacing w:line="240" w:lineRule="exact"/>
              <w:rPr>
                <w:rFonts w:ascii="宋体" w:hAnsi="宋体" w:cs="宋体"/>
                <w:kern w:val="0"/>
                <w:sz w:val="15"/>
                <w:szCs w:val="15"/>
              </w:rPr>
            </w:pPr>
            <w:r>
              <w:rPr>
                <w:rFonts w:ascii="宋体" w:hAnsi="宋体" w:cs="宋体" w:hint="eastAsia"/>
                <w:kern w:val="0"/>
                <w:sz w:val="15"/>
                <w:szCs w:val="15"/>
              </w:rPr>
              <w:t>人员缺少，影响业务工作</w:t>
            </w:r>
            <w:r w:rsidR="00DF3EE5">
              <w:rPr>
                <w:rFonts w:ascii="宋体" w:hAnsi="宋体" w:cs="宋体" w:hint="eastAsia"/>
                <w:kern w:val="0"/>
                <w:sz w:val="15"/>
                <w:szCs w:val="15"/>
              </w:rPr>
              <w:t>开展</w:t>
            </w:r>
          </w:p>
        </w:tc>
      </w:tr>
      <w:tr w:rsidR="00DF3EE5" w:rsidRPr="00162B97" w14:paraId="03816077" w14:textId="77777777" w:rsidTr="00DF3EE5">
        <w:trPr>
          <w:trHeight w:hRule="exact" w:val="476"/>
          <w:jc w:val="center"/>
        </w:trPr>
        <w:tc>
          <w:tcPr>
            <w:tcW w:w="588" w:type="dxa"/>
            <w:vMerge/>
            <w:tcBorders>
              <w:left w:val="single" w:sz="4" w:space="0" w:color="auto"/>
              <w:right w:val="single" w:sz="4" w:space="0" w:color="auto"/>
            </w:tcBorders>
            <w:vAlign w:val="center"/>
          </w:tcPr>
          <w:p w14:paraId="71A42614" w14:textId="77777777" w:rsidR="00DF3EE5" w:rsidRDefault="00DF3EE5"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4155C514" w14:textId="77777777" w:rsidR="00DF3EE5" w:rsidRDefault="00DF3EE5" w:rsidP="00007987">
            <w:pPr>
              <w:widowControl/>
              <w:spacing w:line="240" w:lineRule="exact"/>
              <w:jc w:val="center"/>
              <w:rPr>
                <w:rFonts w:ascii="宋体" w:hAnsi="宋体" w:cs="宋体"/>
                <w:kern w:val="0"/>
                <w:sz w:val="18"/>
                <w:szCs w:val="18"/>
              </w:rPr>
            </w:pPr>
          </w:p>
        </w:tc>
        <w:tc>
          <w:tcPr>
            <w:tcW w:w="1149" w:type="dxa"/>
            <w:vMerge/>
            <w:tcBorders>
              <w:left w:val="single" w:sz="4" w:space="0" w:color="auto"/>
              <w:right w:val="single" w:sz="4" w:space="0" w:color="auto"/>
            </w:tcBorders>
            <w:vAlign w:val="center"/>
          </w:tcPr>
          <w:p w14:paraId="127654D4" w14:textId="77777777" w:rsidR="00DF3EE5" w:rsidRDefault="00DF3EE5" w:rsidP="00007987">
            <w:pPr>
              <w:widowControl/>
              <w:spacing w:line="240" w:lineRule="exact"/>
              <w:jc w:val="center"/>
              <w:rPr>
                <w:rFonts w:ascii="宋体" w:hAnsi="宋体" w:cs="宋体"/>
                <w:kern w:val="0"/>
                <w:sz w:val="18"/>
                <w:szCs w:val="18"/>
              </w:rPr>
            </w:pPr>
          </w:p>
        </w:tc>
        <w:tc>
          <w:tcPr>
            <w:tcW w:w="2167" w:type="dxa"/>
            <w:gridSpan w:val="3"/>
            <w:tcBorders>
              <w:top w:val="single" w:sz="4" w:space="0" w:color="auto"/>
              <w:left w:val="nil"/>
              <w:bottom w:val="single" w:sz="4" w:space="0" w:color="auto"/>
              <w:right w:val="single" w:sz="4" w:space="0" w:color="auto"/>
            </w:tcBorders>
            <w:vAlign w:val="center"/>
          </w:tcPr>
          <w:p w14:paraId="60A10435" w14:textId="77777777" w:rsidR="00DF3EE5" w:rsidRDefault="00DF3EE5" w:rsidP="00007987">
            <w:pPr>
              <w:rPr>
                <w:rFonts w:ascii="宋体" w:hAnsi="宋体" w:cs="宋体"/>
                <w:sz w:val="18"/>
                <w:szCs w:val="18"/>
              </w:rPr>
            </w:pPr>
            <w:r>
              <w:rPr>
                <w:rFonts w:hint="eastAsia"/>
                <w:sz w:val="18"/>
                <w:szCs w:val="18"/>
              </w:rPr>
              <w:t>参加会议及调研人数</w:t>
            </w:r>
          </w:p>
        </w:tc>
        <w:tc>
          <w:tcPr>
            <w:tcW w:w="814" w:type="dxa"/>
            <w:tcBorders>
              <w:top w:val="nil"/>
              <w:left w:val="nil"/>
              <w:bottom w:val="single" w:sz="4" w:space="0" w:color="auto"/>
              <w:right w:val="single" w:sz="4" w:space="0" w:color="auto"/>
            </w:tcBorders>
            <w:vAlign w:val="center"/>
          </w:tcPr>
          <w:p w14:paraId="1C2B5221"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25人</w:t>
            </w:r>
          </w:p>
        </w:tc>
        <w:tc>
          <w:tcPr>
            <w:tcW w:w="831" w:type="dxa"/>
            <w:tcBorders>
              <w:top w:val="nil"/>
              <w:left w:val="nil"/>
              <w:bottom w:val="single" w:sz="4" w:space="0" w:color="auto"/>
              <w:right w:val="single" w:sz="4" w:space="0" w:color="auto"/>
            </w:tcBorders>
            <w:vAlign w:val="center"/>
          </w:tcPr>
          <w:p w14:paraId="44FA6C8B"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5人</w:t>
            </w:r>
          </w:p>
        </w:tc>
        <w:tc>
          <w:tcPr>
            <w:tcW w:w="567" w:type="dxa"/>
            <w:gridSpan w:val="2"/>
            <w:tcBorders>
              <w:top w:val="nil"/>
              <w:left w:val="nil"/>
              <w:bottom w:val="single" w:sz="4" w:space="0" w:color="auto"/>
              <w:right w:val="single" w:sz="4" w:space="0" w:color="auto"/>
            </w:tcBorders>
            <w:vAlign w:val="center"/>
          </w:tcPr>
          <w:p w14:paraId="5622DEF2"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2CFCA93"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41" w:type="dxa"/>
            <w:gridSpan w:val="2"/>
            <w:tcBorders>
              <w:top w:val="single" w:sz="4" w:space="0" w:color="auto"/>
              <w:left w:val="nil"/>
              <w:bottom w:val="single" w:sz="4" w:space="0" w:color="auto"/>
              <w:right w:val="single" w:sz="4" w:space="0" w:color="auto"/>
            </w:tcBorders>
            <w:vAlign w:val="center"/>
          </w:tcPr>
          <w:p w14:paraId="489B2904" w14:textId="77777777" w:rsidR="00DF3EE5" w:rsidRPr="00162B97" w:rsidRDefault="002A6D96" w:rsidP="00007987">
            <w:pPr>
              <w:widowControl/>
              <w:spacing w:line="240" w:lineRule="exact"/>
              <w:rPr>
                <w:rFonts w:ascii="宋体" w:hAnsi="宋体" w:cs="宋体"/>
                <w:kern w:val="0"/>
                <w:sz w:val="15"/>
                <w:szCs w:val="15"/>
              </w:rPr>
            </w:pPr>
            <w:r>
              <w:rPr>
                <w:rFonts w:ascii="宋体" w:hAnsi="宋体" w:cs="宋体" w:hint="eastAsia"/>
                <w:kern w:val="0"/>
                <w:sz w:val="15"/>
                <w:szCs w:val="15"/>
              </w:rPr>
              <w:t>人员缺少，影响业务工作</w:t>
            </w:r>
            <w:r w:rsidR="00DF3EE5">
              <w:rPr>
                <w:rFonts w:ascii="宋体" w:hAnsi="宋体" w:cs="宋体" w:hint="eastAsia"/>
                <w:kern w:val="0"/>
                <w:sz w:val="15"/>
                <w:szCs w:val="15"/>
              </w:rPr>
              <w:t>开展</w:t>
            </w:r>
          </w:p>
        </w:tc>
      </w:tr>
      <w:tr w:rsidR="00DF3EE5" w:rsidRPr="00162B97" w14:paraId="547D38BF" w14:textId="77777777" w:rsidTr="00DF3EE5">
        <w:trPr>
          <w:trHeight w:hRule="exact" w:val="549"/>
          <w:jc w:val="center"/>
        </w:trPr>
        <w:tc>
          <w:tcPr>
            <w:tcW w:w="588" w:type="dxa"/>
            <w:vMerge/>
            <w:tcBorders>
              <w:left w:val="single" w:sz="4" w:space="0" w:color="auto"/>
              <w:right w:val="single" w:sz="4" w:space="0" w:color="auto"/>
            </w:tcBorders>
            <w:vAlign w:val="center"/>
          </w:tcPr>
          <w:p w14:paraId="155E58D3" w14:textId="77777777" w:rsidR="00DF3EE5" w:rsidRDefault="00DF3EE5"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5F8254D7" w14:textId="77777777" w:rsidR="00DF3EE5" w:rsidRDefault="00DF3EE5" w:rsidP="00007987">
            <w:pPr>
              <w:widowControl/>
              <w:spacing w:line="240" w:lineRule="exact"/>
              <w:jc w:val="center"/>
              <w:rPr>
                <w:rFonts w:ascii="宋体" w:hAnsi="宋体" w:cs="宋体"/>
                <w:kern w:val="0"/>
                <w:sz w:val="18"/>
                <w:szCs w:val="18"/>
              </w:rPr>
            </w:pPr>
          </w:p>
        </w:tc>
        <w:tc>
          <w:tcPr>
            <w:tcW w:w="1149" w:type="dxa"/>
            <w:vMerge/>
            <w:tcBorders>
              <w:left w:val="single" w:sz="4" w:space="0" w:color="auto"/>
              <w:right w:val="single" w:sz="4" w:space="0" w:color="auto"/>
            </w:tcBorders>
            <w:vAlign w:val="center"/>
          </w:tcPr>
          <w:p w14:paraId="25FDB32B" w14:textId="77777777" w:rsidR="00DF3EE5" w:rsidRDefault="00DF3EE5" w:rsidP="00007987">
            <w:pPr>
              <w:widowControl/>
              <w:spacing w:line="240" w:lineRule="exact"/>
              <w:jc w:val="center"/>
              <w:rPr>
                <w:rFonts w:ascii="宋体" w:hAnsi="宋体" w:cs="宋体"/>
                <w:kern w:val="0"/>
                <w:sz w:val="18"/>
                <w:szCs w:val="18"/>
              </w:rPr>
            </w:pPr>
          </w:p>
        </w:tc>
        <w:tc>
          <w:tcPr>
            <w:tcW w:w="2167" w:type="dxa"/>
            <w:gridSpan w:val="3"/>
            <w:tcBorders>
              <w:top w:val="single" w:sz="4" w:space="0" w:color="auto"/>
              <w:left w:val="nil"/>
              <w:bottom w:val="single" w:sz="4" w:space="0" w:color="auto"/>
              <w:right w:val="single" w:sz="4" w:space="0" w:color="auto"/>
            </w:tcBorders>
            <w:vAlign w:val="center"/>
          </w:tcPr>
          <w:p w14:paraId="10CF4427" w14:textId="77777777" w:rsidR="00DF3EE5" w:rsidRDefault="00DF3EE5" w:rsidP="00007987">
            <w:pPr>
              <w:rPr>
                <w:rFonts w:ascii="宋体" w:hAnsi="宋体" w:cs="宋体"/>
                <w:sz w:val="18"/>
                <w:szCs w:val="18"/>
              </w:rPr>
            </w:pPr>
            <w:r>
              <w:rPr>
                <w:rFonts w:hint="eastAsia"/>
                <w:sz w:val="18"/>
                <w:szCs w:val="18"/>
              </w:rPr>
              <w:t>培训参加人数</w:t>
            </w:r>
          </w:p>
        </w:tc>
        <w:tc>
          <w:tcPr>
            <w:tcW w:w="814" w:type="dxa"/>
            <w:tcBorders>
              <w:top w:val="nil"/>
              <w:left w:val="nil"/>
              <w:bottom w:val="single" w:sz="4" w:space="0" w:color="auto"/>
              <w:right w:val="single" w:sz="4" w:space="0" w:color="auto"/>
            </w:tcBorders>
            <w:vAlign w:val="center"/>
          </w:tcPr>
          <w:p w14:paraId="7A76433D"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1150人</w:t>
            </w:r>
          </w:p>
        </w:tc>
        <w:tc>
          <w:tcPr>
            <w:tcW w:w="831" w:type="dxa"/>
            <w:tcBorders>
              <w:top w:val="nil"/>
              <w:left w:val="nil"/>
              <w:bottom w:val="single" w:sz="4" w:space="0" w:color="auto"/>
              <w:right w:val="single" w:sz="4" w:space="0" w:color="auto"/>
            </w:tcBorders>
            <w:vAlign w:val="center"/>
          </w:tcPr>
          <w:p w14:paraId="25FE6868"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1150人</w:t>
            </w:r>
          </w:p>
        </w:tc>
        <w:tc>
          <w:tcPr>
            <w:tcW w:w="567" w:type="dxa"/>
            <w:gridSpan w:val="2"/>
            <w:tcBorders>
              <w:top w:val="nil"/>
              <w:left w:val="nil"/>
              <w:bottom w:val="single" w:sz="4" w:space="0" w:color="auto"/>
              <w:right w:val="single" w:sz="4" w:space="0" w:color="auto"/>
            </w:tcBorders>
            <w:vAlign w:val="center"/>
          </w:tcPr>
          <w:p w14:paraId="2BF83154"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6B892B4B"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541" w:type="dxa"/>
            <w:gridSpan w:val="2"/>
            <w:tcBorders>
              <w:top w:val="single" w:sz="4" w:space="0" w:color="auto"/>
              <w:left w:val="nil"/>
              <w:bottom w:val="single" w:sz="4" w:space="0" w:color="auto"/>
              <w:right w:val="single" w:sz="4" w:space="0" w:color="auto"/>
            </w:tcBorders>
            <w:vAlign w:val="center"/>
          </w:tcPr>
          <w:p w14:paraId="084EDCE7" w14:textId="77777777" w:rsidR="00DF3EE5" w:rsidRPr="00162B97" w:rsidRDefault="00DF3EE5" w:rsidP="00007987">
            <w:pPr>
              <w:widowControl/>
              <w:spacing w:line="240" w:lineRule="exact"/>
              <w:rPr>
                <w:rFonts w:ascii="宋体" w:hAnsi="宋体" w:cs="宋体"/>
                <w:kern w:val="0"/>
                <w:sz w:val="15"/>
                <w:szCs w:val="15"/>
              </w:rPr>
            </w:pPr>
          </w:p>
        </w:tc>
      </w:tr>
      <w:tr w:rsidR="00DF3EE5" w14:paraId="0DD0C9E3" w14:textId="77777777" w:rsidTr="00DF3EE5">
        <w:trPr>
          <w:trHeight w:hRule="exact" w:val="420"/>
          <w:jc w:val="center"/>
        </w:trPr>
        <w:tc>
          <w:tcPr>
            <w:tcW w:w="588" w:type="dxa"/>
            <w:vMerge/>
            <w:tcBorders>
              <w:left w:val="single" w:sz="4" w:space="0" w:color="auto"/>
              <w:right w:val="single" w:sz="4" w:space="0" w:color="auto"/>
            </w:tcBorders>
            <w:vAlign w:val="center"/>
          </w:tcPr>
          <w:p w14:paraId="62F6E561" w14:textId="77777777" w:rsidR="00DF3EE5" w:rsidRDefault="00DF3EE5"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34CAACF4" w14:textId="77777777" w:rsidR="00DF3EE5" w:rsidRDefault="00DF3EE5" w:rsidP="00007987">
            <w:pPr>
              <w:widowControl/>
              <w:spacing w:line="240" w:lineRule="exact"/>
              <w:jc w:val="center"/>
              <w:rPr>
                <w:rFonts w:ascii="宋体" w:hAnsi="宋体" w:cs="宋体"/>
                <w:kern w:val="0"/>
                <w:sz w:val="18"/>
                <w:szCs w:val="18"/>
              </w:rPr>
            </w:pPr>
          </w:p>
        </w:tc>
        <w:tc>
          <w:tcPr>
            <w:tcW w:w="1149" w:type="dxa"/>
            <w:vMerge/>
            <w:tcBorders>
              <w:left w:val="single" w:sz="4" w:space="0" w:color="auto"/>
              <w:right w:val="single" w:sz="4" w:space="0" w:color="auto"/>
            </w:tcBorders>
            <w:vAlign w:val="center"/>
          </w:tcPr>
          <w:p w14:paraId="5E59EA00" w14:textId="77777777" w:rsidR="00DF3EE5" w:rsidRDefault="00DF3EE5" w:rsidP="00007987">
            <w:pPr>
              <w:widowControl/>
              <w:spacing w:line="240" w:lineRule="exact"/>
              <w:jc w:val="center"/>
              <w:rPr>
                <w:rFonts w:ascii="宋体" w:hAnsi="宋体" w:cs="宋体"/>
                <w:kern w:val="0"/>
                <w:sz w:val="18"/>
                <w:szCs w:val="18"/>
              </w:rPr>
            </w:pPr>
          </w:p>
        </w:tc>
        <w:tc>
          <w:tcPr>
            <w:tcW w:w="2167" w:type="dxa"/>
            <w:gridSpan w:val="3"/>
            <w:tcBorders>
              <w:top w:val="single" w:sz="4" w:space="0" w:color="auto"/>
              <w:left w:val="nil"/>
              <w:bottom w:val="single" w:sz="4" w:space="0" w:color="auto"/>
              <w:right w:val="single" w:sz="4" w:space="0" w:color="auto"/>
            </w:tcBorders>
            <w:vAlign w:val="center"/>
          </w:tcPr>
          <w:p w14:paraId="3A72E847" w14:textId="77777777" w:rsidR="00DF3EE5" w:rsidRDefault="00DF3EE5" w:rsidP="00007987">
            <w:pPr>
              <w:rPr>
                <w:rFonts w:ascii="宋体" w:hAnsi="宋体" w:cs="宋体"/>
                <w:sz w:val="18"/>
                <w:szCs w:val="18"/>
              </w:rPr>
            </w:pPr>
            <w:r>
              <w:rPr>
                <w:rFonts w:hint="eastAsia"/>
                <w:sz w:val="18"/>
                <w:szCs w:val="18"/>
              </w:rPr>
              <w:t>培训天数</w:t>
            </w:r>
          </w:p>
        </w:tc>
        <w:tc>
          <w:tcPr>
            <w:tcW w:w="814" w:type="dxa"/>
            <w:tcBorders>
              <w:top w:val="nil"/>
              <w:left w:val="nil"/>
              <w:bottom w:val="single" w:sz="4" w:space="0" w:color="auto"/>
              <w:right w:val="single" w:sz="4" w:space="0" w:color="auto"/>
            </w:tcBorders>
            <w:vAlign w:val="center"/>
          </w:tcPr>
          <w:p w14:paraId="6545C34F"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15天</w:t>
            </w:r>
          </w:p>
        </w:tc>
        <w:tc>
          <w:tcPr>
            <w:tcW w:w="831" w:type="dxa"/>
            <w:tcBorders>
              <w:top w:val="nil"/>
              <w:left w:val="nil"/>
              <w:bottom w:val="single" w:sz="4" w:space="0" w:color="auto"/>
              <w:right w:val="single" w:sz="4" w:space="0" w:color="auto"/>
            </w:tcBorders>
            <w:vAlign w:val="center"/>
          </w:tcPr>
          <w:p w14:paraId="40628D88"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15天</w:t>
            </w:r>
          </w:p>
        </w:tc>
        <w:tc>
          <w:tcPr>
            <w:tcW w:w="567" w:type="dxa"/>
            <w:gridSpan w:val="2"/>
            <w:tcBorders>
              <w:top w:val="nil"/>
              <w:left w:val="nil"/>
              <w:bottom w:val="single" w:sz="4" w:space="0" w:color="auto"/>
              <w:right w:val="single" w:sz="4" w:space="0" w:color="auto"/>
            </w:tcBorders>
            <w:vAlign w:val="center"/>
          </w:tcPr>
          <w:p w14:paraId="1FDC8076"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14:paraId="6938F17A"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41" w:type="dxa"/>
            <w:gridSpan w:val="2"/>
            <w:tcBorders>
              <w:top w:val="single" w:sz="4" w:space="0" w:color="auto"/>
              <w:left w:val="nil"/>
              <w:bottom w:val="single" w:sz="4" w:space="0" w:color="auto"/>
              <w:right w:val="single" w:sz="4" w:space="0" w:color="auto"/>
            </w:tcBorders>
            <w:vAlign w:val="center"/>
          </w:tcPr>
          <w:p w14:paraId="4894C184" w14:textId="77777777" w:rsidR="00DF3EE5" w:rsidRDefault="00DF3EE5" w:rsidP="00007987">
            <w:pPr>
              <w:widowControl/>
              <w:spacing w:line="240" w:lineRule="exact"/>
              <w:jc w:val="center"/>
              <w:rPr>
                <w:rFonts w:ascii="宋体" w:hAnsi="宋体" w:cs="宋体"/>
                <w:kern w:val="0"/>
                <w:sz w:val="18"/>
                <w:szCs w:val="18"/>
              </w:rPr>
            </w:pPr>
          </w:p>
        </w:tc>
      </w:tr>
      <w:tr w:rsidR="00DF3EE5" w14:paraId="722F1C2F" w14:textId="77777777" w:rsidTr="00DF3EE5">
        <w:trPr>
          <w:trHeight w:hRule="exact" w:val="408"/>
          <w:jc w:val="center"/>
        </w:trPr>
        <w:tc>
          <w:tcPr>
            <w:tcW w:w="588" w:type="dxa"/>
            <w:vMerge/>
            <w:tcBorders>
              <w:left w:val="single" w:sz="4" w:space="0" w:color="auto"/>
              <w:right w:val="single" w:sz="4" w:space="0" w:color="auto"/>
            </w:tcBorders>
            <w:vAlign w:val="center"/>
          </w:tcPr>
          <w:p w14:paraId="1DDDB048" w14:textId="77777777" w:rsidR="00DF3EE5" w:rsidRDefault="00DF3EE5"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5CC07114" w14:textId="77777777" w:rsidR="00DF3EE5" w:rsidRDefault="00DF3EE5" w:rsidP="00007987">
            <w:pPr>
              <w:widowControl/>
              <w:spacing w:line="240" w:lineRule="exact"/>
              <w:jc w:val="center"/>
              <w:rPr>
                <w:rFonts w:ascii="宋体" w:hAnsi="宋体" w:cs="宋体"/>
                <w:kern w:val="0"/>
                <w:sz w:val="18"/>
                <w:szCs w:val="18"/>
              </w:rPr>
            </w:pPr>
          </w:p>
        </w:tc>
        <w:tc>
          <w:tcPr>
            <w:tcW w:w="1149" w:type="dxa"/>
            <w:vMerge/>
            <w:tcBorders>
              <w:left w:val="single" w:sz="4" w:space="0" w:color="auto"/>
              <w:right w:val="single" w:sz="4" w:space="0" w:color="auto"/>
            </w:tcBorders>
            <w:vAlign w:val="center"/>
          </w:tcPr>
          <w:p w14:paraId="5DBEEB93" w14:textId="77777777" w:rsidR="00DF3EE5" w:rsidRDefault="00DF3EE5" w:rsidP="00007987">
            <w:pPr>
              <w:widowControl/>
              <w:spacing w:line="240" w:lineRule="exact"/>
              <w:jc w:val="center"/>
              <w:rPr>
                <w:rFonts w:ascii="宋体" w:hAnsi="宋体" w:cs="宋体"/>
                <w:kern w:val="0"/>
                <w:sz w:val="18"/>
                <w:szCs w:val="18"/>
              </w:rPr>
            </w:pPr>
          </w:p>
        </w:tc>
        <w:tc>
          <w:tcPr>
            <w:tcW w:w="2167" w:type="dxa"/>
            <w:gridSpan w:val="3"/>
            <w:tcBorders>
              <w:top w:val="single" w:sz="4" w:space="0" w:color="auto"/>
              <w:left w:val="nil"/>
              <w:bottom w:val="single" w:sz="4" w:space="0" w:color="auto"/>
              <w:right w:val="single" w:sz="4" w:space="0" w:color="auto"/>
            </w:tcBorders>
            <w:vAlign w:val="center"/>
          </w:tcPr>
          <w:p w14:paraId="0060420B" w14:textId="77777777" w:rsidR="00DF3EE5" w:rsidRDefault="00DF3EE5" w:rsidP="00007987">
            <w:pPr>
              <w:rPr>
                <w:rFonts w:ascii="宋体" w:hAnsi="宋体" w:cs="宋体"/>
                <w:sz w:val="18"/>
                <w:szCs w:val="18"/>
              </w:rPr>
            </w:pPr>
            <w:r>
              <w:rPr>
                <w:rFonts w:hint="eastAsia"/>
                <w:sz w:val="18"/>
                <w:szCs w:val="18"/>
              </w:rPr>
              <w:t>签证软件维护数量</w:t>
            </w:r>
          </w:p>
        </w:tc>
        <w:tc>
          <w:tcPr>
            <w:tcW w:w="814" w:type="dxa"/>
            <w:tcBorders>
              <w:top w:val="nil"/>
              <w:left w:val="nil"/>
              <w:bottom w:val="single" w:sz="4" w:space="0" w:color="auto"/>
              <w:right w:val="single" w:sz="4" w:space="0" w:color="auto"/>
            </w:tcBorders>
            <w:vAlign w:val="center"/>
          </w:tcPr>
          <w:p w14:paraId="07D25918"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2个</w:t>
            </w:r>
          </w:p>
        </w:tc>
        <w:tc>
          <w:tcPr>
            <w:tcW w:w="831" w:type="dxa"/>
            <w:tcBorders>
              <w:top w:val="nil"/>
              <w:left w:val="nil"/>
              <w:bottom w:val="single" w:sz="4" w:space="0" w:color="auto"/>
              <w:right w:val="single" w:sz="4" w:space="0" w:color="auto"/>
            </w:tcBorders>
            <w:vAlign w:val="center"/>
          </w:tcPr>
          <w:p w14:paraId="2BB0B0EF"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2个</w:t>
            </w:r>
          </w:p>
        </w:tc>
        <w:tc>
          <w:tcPr>
            <w:tcW w:w="567" w:type="dxa"/>
            <w:gridSpan w:val="2"/>
            <w:tcBorders>
              <w:top w:val="nil"/>
              <w:left w:val="nil"/>
              <w:bottom w:val="single" w:sz="4" w:space="0" w:color="auto"/>
              <w:right w:val="single" w:sz="4" w:space="0" w:color="auto"/>
            </w:tcBorders>
            <w:vAlign w:val="center"/>
          </w:tcPr>
          <w:p w14:paraId="3480800E"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14:paraId="40BD6F5E"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41" w:type="dxa"/>
            <w:gridSpan w:val="2"/>
            <w:tcBorders>
              <w:top w:val="single" w:sz="4" w:space="0" w:color="auto"/>
              <w:left w:val="nil"/>
              <w:bottom w:val="single" w:sz="4" w:space="0" w:color="auto"/>
              <w:right w:val="single" w:sz="4" w:space="0" w:color="auto"/>
            </w:tcBorders>
            <w:vAlign w:val="center"/>
          </w:tcPr>
          <w:p w14:paraId="3E6635EA" w14:textId="77777777" w:rsidR="00DF3EE5" w:rsidRDefault="00DF3EE5" w:rsidP="00007987">
            <w:pPr>
              <w:widowControl/>
              <w:spacing w:line="240" w:lineRule="exact"/>
              <w:jc w:val="center"/>
              <w:rPr>
                <w:rFonts w:ascii="宋体" w:hAnsi="宋体" w:cs="宋体"/>
                <w:kern w:val="0"/>
                <w:sz w:val="18"/>
                <w:szCs w:val="18"/>
              </w:rPr>
            </w:pPr>
          </w:p>
        </w:tc>
      </w:tr>
      <w:tr w:rsidR="00DF3EE5" w14:paraId="37E75D3A" w14:textId="77777777" w:rsidTr="00DF3EE5">
        <w:trPr>
          <w:trHeight w:hRule="exact" w:val="590"/>
          <w:jc w:val="center"/>
        </w:trPr>
        <w:tc>
          <w:tcPr>
            <w:tcW w:w="588" w:type="dxa"/>
            <w:vMerge/>
            <w:tcBorders>
              <w:left w:val="single" w:sz="4" w:space="0" w:color="auto"/>
              <w:right w:val="single" w:sz="4" w:space="0" w:color="auto"/>
            </w:tcBorders>
            <w:vAlign w:val="center"/>
          </w:tcPr>
          <w:p w14:paraId="14593089" w14:textId="77777777" w:rsidR="00DF3EE5" w:rsidRDefault="00DF3EE5"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3CA7BC2E" w14:textId="77777777" w:rsidR="00DF3EE5" w:rsidRDefault="00DF3EE5" w:rsidP="00007987">
            <w:pPr>
              <w:widowControl/>
              <w:spacing w:line="240" w:lineRule="exact"/>
              <w:jc w:val="center"/>
              <w:rPr>
                <w:rFonts w:ascii="宋体" w:hAnsi="宋体" w:cs="宋体"/>
                <w:kern w:val="0"/>
                <w:sz w:val="18"/>
                <w:szCs w:val="18"/>
              </w:rPr>
            </w:pPr>
          </w:p>
        </w:tc>
        <w:tc>
          <w:tcPr>
            <w:tcW w:w="1149" w:type="dxa"/>
            <w:vMerge/>
            <w:tcBorders>
              <w:left w:val="single" w:sz="4" w:space="0" w:color="auto"/>
              <w:right w:val="single" w:sz="4" w:space="0" w:color="auto"/>
            </w:tcBorders>
            <w:vAlign w:val="center"/>
          </w:tcPr>
          <w:p w14:paraId="09EB0456" w14:textId="77777777" w:rsidR="00DF3EE5" w:rsidRDefault="00DF3EE5" w:rsidP="00007987">
            <w:pPr>
              <w:widowControl/>
              <w:spacing w:line="240" w:lineRule="exact"/>
              <w:jc w:val="center"/>
              <w:rPr>
                <w:rFonts w:ascii="宋体" w:hAnsi="宋体" w:cs="宋体"/>
                <w:kern w:val="0"/>
                <w:sz w:val="18"/>
                <w:szCs w:val="18"/>
              </w:rPr>
            </w:pPr>
          </w:p>
        </w:tc>
        <w:tc>
          <w:tcPr>
            <w:tcW w:w="2167" w:type="dxa"/>
            <w:gridSpan w:val="3"/>
            <w:tcBorders>
              <w:top w:val="single" w:sz="4" w:space="0" w:color="auto"/>
              <w:left w:val="nil"/>
              <w:bottom w:val="single" w:sz="4" w:space="0" w:color="auto"/>
              <w:right w:val="single" w:sz="4" w:space="0" w:color="auto"/>
            </w:tcBorders>
            <w:vAlign w:val="center"/>
          </w:tcPr>
          <w:p w14:paraId="1811FFA2" w14:textId="77777777" w:rsidR="00DF3EE5" w:rsidRDefault="00DF3EE5" w:rsidP="00007987">
            <w:pPr>
              <w:rPr>
                <w:rFonts w:ascii="宋体" w:hAnsi="宋体" w:cs="宋体"/>
                <w:sz w:val="18"/>
                <w:szCs w:val="18"/>
              </w:rPr>
            </w:pPr>
            <w:r>
              <w:rPr>
                <w:rFonts w:hint="eastAsia"/>
                <w:sz w:val="18"/>
                <w:szCs w:val="18"/>
              </w:rPr>
              <w:t>签证数量</w:t>
            </w:r>
          </w:p>
        </w:tc>
        <w:tc>
          <w:tcPr>
            <w:tcW w:w="814" w:type="dxa"/>
            <w:tcBorders>
              <w:top w:val="nil"/>
              <w:left w:val="nil"/>
              <w:bottom w:val="single" w:sz="4" w:space="0" w:color="auto"/>
              <w:right w:val="single" w:sz="4" w:space="0" w:color="auto"/>
            </w:tcBorders>
            <w:vAlign w:val="center"/>
          </w:tcPr>
          <w:p w14:paraId="058899A9"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19200份</w:t>
            </w:r>
          </w:p>
        </w:tc>
        <w:tc>
          <w:tcPr>
            <w:tcW w:w="831" w:type="dxa"/>
            <w:tcBorders>
              <w:top w:val="nil"/>
              <w:left w:val="nil"/>
              <w:bottom w:val="single" w:sz="4" w:space="0" w:color="auto"/>
              <w:right w:val="single" w:sz="4" w:space="0" w:color="auto"/>
            </w:tcBorders>
            <w:vAlign w:val="center"/>
          </w:tcPr>
          <w:p w14:paraId="647B9786"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20000份</w:t>
            </w:r>
          </w:p>
        </w:tc>
        <w:tc>
          <w:tcPr>
            <w:tcW w:w="567" w:type="dxa"/>
            <w:gridSpan w:val="2"/>
            <w:tcBorders>
              <w:top w:val="nil"/>
              <w:left w:val="nil"/>
              <w:bottom w:val="single" w:sz="4" w:space="0" w:color="auto"/>
              <w:right w:val="single" w:sz="4" w:space="0" w:color="auto"/>
            </w:tcBorders>
            <w:vAlign w:val="center"/>
          </w:tcPr>
          <w:p w14:paraId="7470D32E"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762944F"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541" w:type="dxa"/>
            <w:gridSpan w:val="2"/>
            <w:tcBorders>
              <w:top w:val="single" w:sz="4" w:space="0" w:color="auto"/>
              <w:left w:val="nil"/>
              <w:bottom w:val="single" w:sz="4" w:space="0" w:color="auto"/>
              <w:right w:val="single" w:sz="4" w:space="0" w:color="auto"/>
            </w:tcBorders>
            <w:vAlign w:val="center"/>
          </w:tcPr>
          <w:p w14:paraId="0BE05346" w14:textId="77777777" w:rsidR="00DF3EE5" w:rsidRDefault="00DF3EE5" w:rsidP="00007987">
            <w:pPr>
              <w:widowControl/>
              <w:spacing w:line="240" w:lineRule="exact"/>
              <w:jc w:val="center"/>
              <w:rPr>
                <w:rFonts w:ascii="宋体" w:hAnsi="宋体" w:cs="宋体"/>
                <w:kern w:val="0"/>
                <w:sz w:val="18"/>
                <w:szCs w:val="18"/>
              </w:rPr>
            </w:pPr>
          </w:p>
        </w:tc>
      </w:tr>
      <w:tr w:rsidR="00DF3EE5" w14:paraId="4BF5406E" w14:textId="77777777" w:rsidTr="00DF3EE5">
        <w:trPr>
          <w:trHeight w:hRule="exact" w:val="412"/>
          <w:jc w:val="center"/>
        </w:trPr>
        <w:tc>
          <w:tcPr>
            <w:tcW w:w="588" w:type="dxa"/>
            <w:vMerge/>
            <w:tcBorders>
              <w:left w:val="single" w:sz="4" w:space="0" w:color="auto"/>
              <w:right w:val="single" w:sz="4" w:space="0" w:color="auto"/>
            </w:tcBorders>
            <w:vAlign w:val="center"/>
          </w:tcPr>
          <w:p w14:paraId="41F047C5" w14:textId="77777777" w:rsidR="00DF3EE5" w:rsidRDefault="00DF3EE5"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39FE3845" w14:textId="77777777" w:rsidR="00DF3EE5" w:rsidRDefault="00DF3EE5" w:rsidP="00007987">
            <w:pPr>
              <w:widowControl/>
              <w:spacing w:line="240" w:lineRule="exact"/>
              <w:jc w:val="center"/>
              <w:rPr>
                <w:rFonts w:ascii="宋体" w:hAnsi="宋体" w:cs="宋体"/>
                <w:kern w:val="0"/>
                <w:sz w:val="18"/>
                <w:szCs w:val="18"/>
              </w:rPr>
            </w:pPr>
          </w:p>
        </w:tc>
        <w:tc>
          <w:tcPr>
            <w:tcW w:w="1149" w:type="dxa"/>
            <w:vMerge/>
            <w:tcBorders>
              <w:left w:val="single" w:sz="4" w:space="0" w:color="auto"/>
              <w:right w:val="single" w:sz="4" w:space="0" w:color="auto"/>
            </w:tcBorders>
            <w:vAlign w:val="center"/>
          </w:tcPr>
          <w:p w14:paraId="68C17187" w14:textId="77777777" w:rsidR="00DF3EE5" w:rsidRDefault="00DF3EE5" w:rsidP="00007987">
            <w:pPr>
              <w:widowControl/>
              <w:spacing w:line="240" w:lineRule="exact"/>
              <w:jc w:val="center"/>
              <w:rPr>
                <w:rFonts w:ascii="宋体" w:hAnsi="宋体" w:cs="宋体"/>
                <w:kern w:val="0"/>
                <w:sz w:val="18"/>
                <w:szCs w:val="18"/>
              </w:rPr>
            </w:pPr>
          </w:p>
        </w:tc>
        <w:tc>
          <w:tcPr>
            <w:tcW w:w="2167" w:type="dxa"/>
            <w:gridSpan w:val="3"/>
            <w:tcBorders>
              <w:top w:val="single" w:sz="4" w:space="0" w:color="auto"/>
              <w:left w:val="nil"/>
              <w:bottom w:val="single" w:sz="4" w:space="0" w:color="auto"/>
              <w:right w:val="single" w:sz="4" w:space="0" w:color="auto"/>
            </w:tcBorders>
            <w:vAlign w:val="center"/>
          </w:tcPr>
          <w:p w14:paraId="602D264D" w14:textId="77777777" w:rsidR="00DF3EE5" w:rsidRDefault="00DF3EE5" w:rsidP="00007987">
            <w:pPr>
              <w:rPr>
                <w:rFonts w:ascii="宋体" w:hAnsi="宋体" w:cs="宋体"/>
                <w:sz w:val="18"/>
                <w:szCs w:val="18"/>
              </w:rPr>
            </w:pPr>
            <w:r>
              <w:rPr>
                <w:rFonts w:hint="eastAsia"/>
                <w:sz w:val="18"/>
                <w:szCs w:val="18"/>
              </w:rPr>
              <w:t>签证增长率</w:t>
            </w:r>
          </w:p>
        </w:tc>
        <w:tc>
          <w:tcPr>
            <w:tcW w:w="814" w:type="dxa"/>
            <w:tcBorders>
              <w:top w:val="nil"/>
              <w:left w:val="nil"/>
              <w:bottom w:val="single" w:sz="4" w:space="0" w:color="auto"/>
              <w:right w:val="single" w:sz="4" w:space="0" w:color="auto"/>
            </w:tcBorders>
            <w:vAlign w:val="center"/>
          </w:tcPr>
          <w:p w14:paraId="3F234525"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1" w:type="dxa"/>
            <w:tcBorders>
              <w:top w:val="nil"/>
              <w:left w:val="nil"/>
              <w:bottom w:val="single" w:sz="4" w:space="0" w:color="auto"/>
              <w:right w:val="single" w:sz="4" w:space="0" w:color="auto"/>
            </w:tcBorders>
            <w:vAlign w:val="center"/>
          </w:tcPr>
          <w:p w14:paraId="472068DE"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163F0FA"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14:paraId="322088FA"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41" w:type="dxa"/>
            <w:gridSpan w:val="2"/>
            <w:tcBorders>
              <w:top w:val="single" w:sz="4" w:space="0" w:color="auto"/>
              <w:left w:val="nil"/>
              <w:bottom w:val="single" w:sz="4" w:space="0" w:color="auto"/>
              <w:right w:val="single" w:sz="4" w:space="0" w:color="auto"/>
            </w:tcBorders>
            <w:vAlign w:val="center"/>
          </w:tcPr>
          <w:p w14:paraId="2533B6B7" w14:textId="77777777" w:rsidR="00DF3EE5" w:rsidRDefault="00DF3EE5" w:rsidP="00007987">
            <w:pPr>
              <w:widowControl/>
              <w:spacing w:line="240" w:lineRule="exact"/>
              <w:jc w:val="center"/>
              <w:rPr>
                <w:rFonts w:ascii="宋体" w:hAnsi="宋体" w:cs="宋体"/>
                <w:kern w:val="0"/>
                <w:sz w:val="18"/>
                <w:szCs w:val="18"/>
              </w:rPr>
            </w:pPr>
          </w:p>
        </w:tc>
      </w:tr>
      <w:tr w:rsidR="00DF3EE5" w14:paraId="4EB85D02" w14:textId="77777777" w:rsidTr="00DF3EE5">
        <w:trPr>
          <w:trHeight w:hRule="exact" w:val="446"/>
          <w:jc w:val="center"/>
        </w:trPr>
        <w:tc>
          <w:tcPr>
            <w:tcW w:w="588" w:type="dxa"/>
            <w:vMerge/>
            <w:tcBorders>
              <w:left w:val="single" w:sz="4" w:space="0" w:color="auto"/>
              <w:right w:val="single" w:sz="4" w:space="0" w:color="auto"/>
            </w:tcBorders>
            <w:vAlign w:val="center"/>
          </w:tcPr>
          <w:p w14:paraId="1AB58D69" w14:textId="77777777" w:rsidR="00DF3EE5" w:rsidRDefault="00DF3EE5"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41FEB9A1" w14:textId="77777777" w:rsidR="00DF3EE5" w:rsidRDefault="00DF3EE5" w:rsidP="00007987">
            <w:pPr>
              <w:widowControl/>
              <w:spacing w:line="240" w:lineRule="exact"/>
              <w:jc w:val="center"/>
              <w:rPr>
                <w:rFonts w:ascii="宋体" w:hAnsi="宋体" w:cs="宋体"/>
                <w:kern w:val="0"/>
                <w:sz w:val="18"/>
                <w:szCs w:val="18"/>
              </w:rPr>
            </w:pPr>
          </w:p>
        </w:tc>
        <w:tc>
          <w:tcPr>
            <w:tcW w:w="1149" w:type="dxa"/>
            <w:vMerge/>
            <w:tcBorders>
              <w:left w:val="single" w:sz="4" w:space="0" w:color="auto"/>
              <w:bottom w:val="single" w:sz="4" w:space="0" w:color="auto"/>
              <w:right w:val="single" w:sz="4" w:space="0" w:color="auto"/>
            </w:tcBorders>
            <w:vAlign w:val="center"/>
          </w:tcPr>
          <w:p w14:paraId="64243013" w14:textId="77777777" w:rsidR="00DF3EE5" w:rsidRDefault="00DF3EE5" w:rsidP="00007987">
            <w:pPr>
              <w:widowControl/>
              <w:spacing w:line="240" w:lineRule="exact"/>
              <w:jc w:val="center"/>
              <w:rPr>
                <w:rFonts w:ascii="宋体" w:hAnsi="宋体" w:cs="宋体"/>
                <w:kern w:val="0"/>
                <w:sz w:val="18"/>
                <w:szCs w:val="18"/>
              </w:rPr>
            </w:pPr>
          </w:p>
        </w:tc>
        <w:tc>
          <w:tcPr>
            <w:tcW w:w="2167" w:type="dxa"/>
            <w:gridSpan w:val="3"/>
            <w:tcBorders>
              <w:top w:val="single" w:sz="4" w:space="0" w:color="auto"/>
              <w:left w:val="nil"/>
              <w:bottom w:val="single" w:sz="4" w:space="0" w:color="auto"/>
              <w:right w:val="single" w:sz="4" w:space="0" w:color="auto"/>
            </w:tcBorders>
            <w:vAlign w:val="center"/>
          </w:tcPr>
          <w:p w14:paraId="5B5539E5" w14:textId="77777777" w:rsidR="00DF3EE5" w:rsidRDefault="00DF3EE5" w:rsidP="00007987">
            <w:pPr>
              <w:widowControl/>
              <w:spacing w:line="240" w:lineRule="exact"/>
              <w:jc w:val="left"/>
              <w:rPr>
                <w:rFonts w:ascii="宋体" w:hAnsi="宋体" w:cs="宋体"/>
                <w:color w:val="000000"/>
                <w:kern w:val="0"/>
                <w:sz w:val="18"/>
                <w:szCs w:val="18"/>
              </w:rPr>
            </w:pPr>
            <w:r>
              <w:rPr>
                <w:rFonts w:hint="eastAsia"/>
                <w:sz w:val="18"/>
                <w:szCs w:val="18"/>
              </w:rPr>
              <w:t>组织培训班次</w:t>
            </w:r>
          </w:p>
        </w:tc>
        <w:tc>
          <w:tcPr>
            <w:tcW w:w="814" w:type="dxa"/>
            <w:tcBorders>
              <w:top w:val="nil"/>
              <w:left w:val="nil"/>
              <w:bottom w:val="single" w:sz="4" w:space="0" w:color="auto"/>
              <w:right w:val="single" w:sz="4" w:space="0" w:color="auto"/>
            </w:tcBorders>
            <w:vAlign w:val="center"/>
          </w:tcPr>
          <w:p w14:paraId="6F9ADCBB"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5次</w:t>
            </w:r>
          </w:p>
        </w:tc>
        <w:tc>
          <w:tcPr>
            <w:tcW w:w="831" w:type="dxa"/>
            <w:tcBorders>
              <w:top w:val="nil"/>
              <w:left w:val="nil"/>
              <w:bottom w:val="single" w:sz="4" w:space="0" w:color="auto"/>
              <w:right w:val="single" w:sz="4" w:space="0" w:color="auto"/>
            </w:tcBorders>
            <w:vAlign w:val="center"/>
          </w:tcPr>
          <w:p w14:paraId="2312EA45"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3次</w:t>
            </w:r>
          </w:p>
        </w:tc>
        <w:tc>
          <w:tcPr>
            <w:tcW w:w="567" w:type="dxa"/>
            <w:gridSpan w:val="2"/>
            <w:tcBorders>
              <w:top w:val="nil"/>
              <w:left w:val="nil"/>
              <w:bottom w:val="single" w:sz="4" w:space="0" w:color="auto"/>
              <w:right w:val="single" w:sz="4" w:space="0" w:color="auto"/>
            </w:tcBorders>
            <w:vAlign w:val="center"/>
          </w:tcPr>
          <w:p w14:paraId="27B2281E"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14:paraId="78B9D293"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1541" w:type="dxa"/>
            <w:gridSpan w:val="2"/>
            <w:tcBorders>
              <w:top w:val="single" w:sz="4" w:space="0" w:color="auto"/>
              <w:left w:val="nil"/>
              <w:bottom w:val="single" w:sz="4" w:space="0" w:color="auto"/>
              <w:right w:val="single" w:sz="4" w:space="0" w:color="auto"/>
            </w:tcBorders>
            <w:vAlign w:val="center"/>
          </w:tcPr>
          <w:p w14:paraId="0BD03CC7" w14:textId="77777777" w:rsidR="00DF3EE5" w:rsidRDefault="00952CBF" w:rsidP="00007987">
            <w:pPr>
              <w:widowControl/>
              <w:spacing w:line="240" w:lineRule="exact"/>
              <w:rPr>
                <w:rFonts w:ascii="宋体" w:hAnsi="宋体" w:cs="宋体"/>
                <w:kern w:val="0"/>
                <w:sz w:val="18"/>
                <w:szCs w:val="18"/>
              </w:rPr>
            </w:pPr>
            <w:r>
              <w:rPr>
                <w:rFonts w:ascii="宋体" w:hAnsi="宋体" w:cs="宋体" w:hint="eastAsia"/>
                <w:kern w:val="0"/>
                <w:sz w:val="15"/>
                <w:szCs w:val="15"/>
              </w:rPr>
              <w:t>人员缺少，影响业务工作</w:t>
            </w:r>
            <w:r w:rsidR="00DF3EE5">
              <w:rPr>
                <w:rFonts w:ascii="宋体" w:hAnsi="宋体" w:cs="宋体" w:hint="eastAsia"/>
                <w:kern w:val="0"/>
                <w:sz w:val="15"/>
                <w:szCs w:val="15"/>
              </w:rPr>
              <w:t>开展</w:t>
            </w:r>
          </w:p>
        </w:tc>
      </w:tr>
      <w:tr w:rsidR="00DF3EE5" w14:paraId="30D36BB7" w14:textId="77777777" w:rsidTr="00DF3EE5">
        <w:trPr>
          <w:trHeight w:hRule="exact" w:val="406"/>
          <w:jc w:val="center"/>
        </w:trPr>
        <w:tc>
          <w:tcPr>
            <w:tcW w:w="588" w:type="dxa"/>
            <w:vMerge/>
            <w:tcBorders>
              <w:left w:val="single" w:sz="4" w:space="0" w:color="auto"/>
              <w:right w:val="single" w:sz="4" w:space="0" w:color="auto"/>
            </w:tcBorders>
            <w:vAlign w:val="center"/>
          </w:tcPr>
          <w:p w14:paraId="11D4F0D8" w14:textId="77777777" w:rsidR="00DF3EE5" w:rsidRDefault="00DF3EE5"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31283D26" w14:textId="77777777" w:rsidR="00DF3EE5" w:rsidRDefault="00DF3EE5" w:rsidP="00007987">
            <w:pPr>
              <w:widowControl/>
              <w:spacing w:line="240" w:lineRule="exact"/>
              <w:jc w:val="center"/>
              <w:rPr>
                <w:rFonts w:ascii="宋体" w:hAnsi="宋体" w:cs="宋体"/>
                <w:kern w:val="0"/>
                <w:sz w:val="18"/>
                <w:szCs w:val="18"/>
              </w:rPr>
            </w:pPr>
          </w:p>
        </w:tc>
        <w:tc>
          <w:tcPr>
            <w:tcW w:w="1149" w:type="dxa"/>
            <w:vMerge w:val="restart"/>
            <w:tcBorders>
              <w:top w:val="nil"/>
              <w:left w:val="single" w:sz="4" w:space="0" w:color="auto"/>
              <w:right w:val="single" w:sz="4" w:space="0" w:color="auto"/>
            </w:tcBorders>
            <w:vAlign w:val="center"/>
          </w:tcPr>
          <w:p w14:paraId="6FBEBADC" w14:textId="77777777" w:rsidR="00DF3EE5" w:rsidRDefault="00DF3EE5" w:rsidP="00007987">
            <w:pPr>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167" w:type="dxa"/>
            <w:gridSpan w:val="3"/>
            <w:tcBorders>
              <w:top w:val="single" w:sz="4" w:space="0" w:color="auto"/>
              <w:left w:val="nil"/>
              <w:bottom w:val="single" w:sz="4" w:space="0" w:color="auto"/>
              <w:right w:val="single" w:sz="4" w:space="0" w:color="auto"/>
            </w:tcBorders>
            <w:vAlign w:val="center"/>
          </w:tcPr>
          <w:p w14:paraId="031384E2" w14:textId="77777777" w:rsidR="00DF3EE5" w:rsidRDefault="00DF3EE5"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培训覆盖率</w:t>
            </w:r>
          </w:p>
        </w:tc>
        <w:tc>
          <w:tcPr>
            <w:tcW w:w="814" w:type="dxa"/>
            <w:tcBorders>
              <w:top w:val="nil"/>
              <w:left w:val="nil"/>
              <w:bottom w:val="single" w:sz="4" w:space="0" w:color="auto"/>
              <w:right w:val="single" w:sz="4" w:space="0" w:color="auto"/>
            </w:tcBorders>
            <w:vAlign w:val="center"/>
          </w:tcPr>
          <w:p w14:paraId="1EDD886D"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≥80%</w:t>
            </w:r>
          </w:p>
        </w:tc>
        <w:tc>
          <w:tcPr>
            <w:tcW w:w="831" w:type="dxa"/>
            <w:tcBorders>
              <w:top w:val="nil"/>
              <w:left w:val="nil"/>
              <w:bottom w:val="single" w:sz="4" w:space="0" w:color="auto"/>
              <w:right w:val="single" w:sz="4" w:space="0" w:color="auto"/>
            </w:tcBorders>
            <w:vAlign w:val="center"/>
          </w:tcPr>
          <w:p w14:paraId="33C78B87"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≥80%</w:t>
            </w:r>
          </w:p>
        </w:tc>
        <w:tc>
          <w:tcPr>
            <w:tcW w:w="567" w:type="dxa"/>
            <w:gridSpan w:val="2"/>
            <w:tcBorders>
              <w:top w:val="nil"/>
              <w:left w:val="nil"/>
              <w:bottom w:val="single" w:sz="4" w:space="0" w:color="auto"/>
              <w:right w:val="single" w:sz="4" w:space="0" w:color="auto"/>
            </w:tcBorders>
            <w:vAlign w:val="center"/>
          </w:tcPr>
          <w:p w14:paraId="094080EE"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14:paraId="0A9ED77F"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41" w:type="dxa"/>
            <w:gridSpan w:val="2"/>
            <w:tcBorders>
              <w:top w:val="single" w:sz="4" w:space="0" w:color="auto"/>
              <w:left w:val="nil"/>
              <w:bottom w:val="single" w:sz="4" w:space="0" w:color="auto"/>
              <w:right w:val="single" w:sz="4" w:space="0" w:color="auto"/>
            </w:tcBorders>
            <w:vAlign w:val="center"/>
          </w:tcPr>
          <w:p w14:paraId="0ABDDCFC" w14:textId="77777777" w:rsidR="00DF3EE5" w:rsidRDefault="00DF3EE5" w:rsidP="00007987">
            <w:pPr>
              <w:widowControl/>
              <w:spacing w:line="240" w:lineRule="exact"/>
              <w:jc w:val="center"/>
              <w:rPr>
                <w:rFonts w:ascii="宋体" w:hAnsi="宋体" w:cs="宋体"/>
                <w:kern w:val="0"/>
                <w:sz w:val="18"/>
                <w:szCs w:val="18"/>
              </w:rPr>
            </w:pPr>
          </w:p>
        </w:tc>
      </w:tr>
      <w:tr w:rsidR="00DF3EE5" w14:paraId="73B7EDF3" w14:textId="77777777" w:rsidTr="00DF3EE5">
        <w:trPr>
          <w:trHeight w:hRule="exact" w:val="406"/>
          <w:jc w:val="center"/>
        </w:trPr>
        <w:tc>
          <w:tcPr>
            <w:tcW w:w="588" w:type="dxa"/>
            <w:vMerge/>
            <w:tcBorders>
              <w:left w:val="single" w:sz="4" w:space="0" w:color="auto"/>
              <w:right w:val="single" w:sz="4" w:space="0" w:color="auto"/>
            </w:tcBorders>
            <w:vAlign w:val="center"/>
          </w:tcPr>
          <w:p w14:paraId="39D81FDA" w14:textId="77777777" w:rsidR="00DF3EE5" w:rsidRDefault="00DF3EE5"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334AB5E7" w14:textId="77777777" w:rsidR="00DF3EE5" w:rsidRDefault="00DF3EE5" w:rsidP="00007987">
            <w:pPr>
              <w:widowControl/>
              <w:spacing w:line="240" w:lineRule="exact"/>
              <w:jc w:val="center"/>
              <w:rPr>
                <w:rFonts w:ascii="宋体" w:hAnsi="宋体" w:cs="宋体"/>
                <w:kern w:val="0"/>
                <w:sz w:val="18"/>
                <w:szCs w:val="18"/>
              </w:rPr>
            </w:pPr>
          </w:p>
        </w:tc>
        <w:tc>
          <w:tcPr>
            <w:tcW w:w="1149" w:type="dxa"/>
            <w:vMerge/>
            <w:tcBorders>
              <w:left w:val="single" w:sz="4" w:space="0" w:color="auto"/>
              <w:bottom w:val="single" w:sz="4" w:space="0" w:color="auto"/>
              <w:right w:val="single" w:sz="4" w:space="0" w:color="auto"/>
            </w:tcBorders>
            <w:vAlign w:val="center"/>
          </w:tcPr>
          <w:p w14:paraId="5431323D" w14:textId="77777777" w:rsidR="00DF3EE5" w:rsidRDefault="00DF3EE5" w:rsidP="00007987">
            <w:pPr>
              <w:widowControl/>
              <w:spacing w:line="240" w:lineRule="exact"/>
              <w:jc w:val="center"/>
              <w:rPr>
                <w:rFonts w:ascii="宋体" w:hAnsi="宋体" w:cs="宋体"/>
                <w:kern w:val="0"/>
                <w:sz w:val="18"/>
                <w:szCs w:val="18"/>
              </w:rPr>
            </w:pPr>
          </w:p>
        </w:tc>
        <w:tc>
          <w:tcPr>
            <w:tcW w:w="2167" w:type="dxa"/>
            <w:gridSpan w:val="3"/>
            <w:tcBorders>
              <w:top w:val="single" w:sz="4" w:space="0" w:color="auto"/>
              <w:left w:val="nil"/>
              <w:bottom w:val="single" w:sz="4" w:space="0" w:color="auto"/>
              <w:right w:val="single" w:sz="4" w:space="0" w:color="auto"/>
            </w:tcBorders>
            <w:vAlign w:val="center"/>
          </w:tcPr>
          <w:p w14:paraId="7E612765" w14:textId="77777777" w:rsidR="00DF3EE5" w:rsidRDefault="00DF3EE5"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培训合格率</w:t>
            </w:r>
          </w:p>
        </w:tc>
        <w:tc>
          <w:tcPr>
            <w:tcW w:w="814" w:type="dxa"/>
            <w:tcBorders>
              <w:top w:val="nil"/>
              <w:left w:val="nil"/>
              <w:bottom w:val="single" w:sz="4" w:space="0" w:color="auto"/>
              <w:right w:val="single" w:sz="4" w:space="0" w:color="auto"/>
            </w:tcBorders>
            <w:vAlign w:val="center"/>
          </w:tcPr>
          <w:p w14:paraId="70315AB4"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831" w:type="dxa"/>
            <w:tcBorders>
              <w:top w:val="nil"/>
              <w:left w:val="nil"/>
              <w:bottom w:val="single" w:sz="4" w:space="0" w:color="auto"/>
              <w:right w:val="single" w:sz="4" w:space="0" w:color="auto"/>
            </w:tcBorders>
            <w:vAlign w:val="center"/>
          </w:tcPr>
          <w:p w14:paraId="3071A5E6"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567" w:type="dxa"/>
            <w:gridSpan w:val="2"/>
            <w:tcBorders>
              <w:top w:val="nil"/>
              <w:left w:val="nil"/>
              <w:bottom w:val="single" w:sz="4" w:space="0" w:color="auto"/>
              <w:right w:val="single" w:sz="4" w:space="0" w:color="auto"/>
            </w:tcBorders>
            <w:vAlign w:val="center"/>
          </w:tcPr>
          <w:p w14:paraId="12F641CC"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14:paraId="0C46EF67"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41" w:type="dxa"/>
            <w:gridSpan w:val="2"/>
            <w:tcBorders>
              <w:top w:val="single" w:sz="4" w:space="0" w:color="auto"/>
              <w:left w:val="nil"/>
              <w:bottom w:val="single" w:sz="4" w:space="0" w:color="auto"/>
              <w:right w:val="single" w:sz="4" w:space="0" w:color="auto"/>
            </w:tcBorders>
            <w:vAlign w:val="center"/>
          </w:tcPr>
          <w:p w14:paraId="185AF00D" w14:textId="77777777" w:rsidR="00DF3EE5" w:rsidRDefault="00DF3EE5" w:rsidP="00007987">
            <w:pPr>
              <w:widowControl/>
              <w:spacing w:line="240" w:lineRule="exact"/>
              <w:jc w:val="center"/>
              <w:rPr>
                <w:rFonts w:ascii="宋体" w:hAnsi="宋体" w:cs="宋体"/>
                <w:kern w:val="0"/>
                <w:sz w:val="18"/>
                <w:szCs w:val="18"/>
              </w:rPr>
            </w:pPr>
          </w:p>
        </w:tc>
      </w:tr>
      <w:tr w:rsidR="00DF3EE5" w14:paraId="64A6586C" w14:textId="77777777" w:rsidTr="00DF3EE5">
        <w:trPr>
          <w:trHeight w:hRule="exact" w:val="365"/>
          <w:jc w:val="center"/>
        </w:trPr>
        <w:tc>
          <w:tcPr>
            <w:tcW w:w="588" w:type="dxa"/>
            <w:vMerge/>
            <w:tcBorders>
              <w:left w:val="single" w:sz="4" w:space="0" w:color="auto"/>
              <w:right w:val="single" w:sz="4" w:space="0" w:color="auto"/>
            </w:tcBorders>
            <w:vAlign w:val="center"/>
          </w:tcPr>
          <w:p w14:paraId="72306B33" w14:textId="77777777" w:rsidR="00DF3EE5" w:rsidRDefault="00DF3EE5"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468D8155" w14:textId="77777777" w:rsidR="00DF3EE5" w:rsidRDefault="00DF3EE5" w:rsidP="00007987">
            <w:pPr>
              <w:widowControl/>
              <w:spacing w:line="240" w:lineRule="exact"/>
              <w:jc w:val="center"/>
              <w:rPr>
                <w:rFonts w:ascii="宋体" w:hAnsi="宋体" w:cs="宋体"/>
                <w:kern w:val="0"/>
                <w:sz w:val="18"/>
                <w:szCs w:val="18"/>
              </w:rPr>
            </w:pPr>
          </w:p>
        </w:tc>
        <w:tc>
          <w:tcPr>
            <w:tcW w:w="1149" w:type="dxa"/>
            <w:vMerge/>
            <w:tcBorders>
              <w:left w:val="single" w:sz="4" w:space="0" w:color="auto"/>
              <w:bottom w:val="single" w:sz="4" w:space="0" w:color="auto"/>
              <w:right w:val="single" w:sz="4" w:space="0" w:color="auto"/>
            </w:tcBorders>
            <w:vAlign w:val="center"/>
          </w:tcPr>
          <w:p w14:paraId="3DA772D2" w14:textId="77777777" w:rsidR="00DF3EE5" w:rsidRDefault="00DF3EE5" w:rsidP="00007987">
            <w:pPr>
              <w:widowControl/>
              <w:spacing w:line="240" w:lineRule="exact"/>
              <w:jc w:val="center"/>
              <w:rPr>
                <w:rFonts w:ascii="宋体" w:hAnsi="宋体" w:cs="宋体"/>
                <w:kern w:val="0"/>
                <w:sz w:val="18"/>
                <w:szCs w:val="18"/>
              </w:rPr>
            </w:pPr>
          </w:p>
        </w:tc>
        <w:tc>
          <w:tcPr>
            <w:tcW w:w="2167" w:type="dxa"/>
            <w:gridSpan w:val="3"/>
            <w:tcBorders>
              <w:top w:val="single" w:sz="4" w:space="0" w:color="auto"/>
              <w:left w:val="nil"/>
              <w:bottom w:val="single" w:sz="4" w:space="0" w:color="auto"/>
              <w:right w:val="single" w:sz="4" w:space="0" w:color="auto"/>
            </w:tcBorders>
            <w:vAlign w:val="center"/>
          </w:tcPr>
          <w:p w14:paraId="5BECAD11" w14:textId="77777777" w:rsidR="00DF3EE5" w:rsidRDefault="00DF3EE5"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签证及培训按计划完成率</w:t>
            </w:r>
          </w:p>
        </w:tc>
        <w:tc>
          <w:tcPr>
            <w:tcW w:w="814" w:type="dxa"/>
            <w:tcBorders>
              <w:top w:val="nil"/>
              <w:left w:val="nil"/>
              <w:bottom w:val="single" w:sz="4" w:space="0" w:color="auto"/>
              <w:right w:val="single" w:sz="4" w:space="0" w:color="auto"/>
            </w:tcBorders>
            <w:vAlign w:val="center"/>
          </w:tcPr>
          <w:p w14:paraId="21B849A8"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831" w:type="dxa"/>
            <w:tcBorders>
              <w:top w:val="nil"/>
              <w:left w:val="nil"/>
              <w:bottom w:val="single" w:sz="4" w:space="0" w:color="auto"/>
              <w:right w:val="single" w:sz="4" w:space="0" w:color="auto"/>
            </w:tcBorders>
            <w:vAlign w:val="center"/>
          </w:tcPr>
          <w:p w14:paraId="35EE7BC3"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567" w:type="dxa"/>
            <w:gridSpan w:val="2"/>
            <w:tcBorders>
              <w:top w:val="nil"/>
              <w:left w:val="nil"/>
              <w:bottom w:val="single" w:sz="4" w:space="0" w:color="auto"/>
              <w:right w:val="single" w:sz="4" w:space="0" w:color="auto"/>
            </w:tcBorders>
            <w:vAlign w:val="center"/>
          </w:tcPr>
          <w:p w14:paraId="190EB77E"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14:paraId="64A21378"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41" w:type="dxa"/>
            <w:gridSpan w:val="2"/>
            <w:tcBorders>
              <w:top w:val="single" w:sz="4" w:space="0" w:color="auto"/>
              <w:left w:val="nil"/>
              <w:bottom w:val="single" w:sz="4" w:space="0" w:color="auto"/>
              <w:right w:val="single" w:sz="4" w:space="0" w:color="auto"/>
            </w:tcBorders>
            <w:vAlign w:val="center"/>
          </w:tcPr>
          <w:p w14:paraId="38D1D35D" w14:textId="77777777" w:rsidR="00DF3EE5" w:rsidRDefault="00DF3EE5" w:rsidP="00007987">
            <w:pPr>
              <w:widowControl/>
              <w:spacing w:line="240" w:lineRule="exact"/>
              <w:jc w:val="center"/>
              <w:rPr>
                <w:rFonts w:ascii="宋体" w:hAnsi="宋体" w:cs="宋体"/>
                <w:kern w:val="0"/>
                <w:sz w:val="18"/>
                <w:szCs w:val="18"/>
              </w:rPr>
            </w:pPr>
          </w:p>
        </w:tc>
      </w:tr>
      <w:tr w:rsidR="00DF3EE5" w14:paraId="11CE8687" w14:textId="77777777" w:rsidTr="00DF3EE5">
        <w:trPr>
          <w:trHeight w:hRule="exact" w:val="333"/>
          <w:jc w:val="center"/>
        </w:trPr>
        <w:tc>
          <w:tcPr>
            <w:tcW w:w="588" w:type="dxa"/>
            <w:vMerge/>
            <w:tcBorders>
              <w:left w:val="single" w:sz="4" w:space="0" w:color="auto"/>
              <w:right w:val="single" w:sz="4" w:space="0" w:color="auto"/>
            </w:tcBorders>
            <w:vAlign w:val="center"/>
          </w:tcPr>
          <w:p w14:paraId="5C9B0591" w14:textId="77777777" w:rsidR="00DF3EE5" w:rsidRDefault="00DF3EE5"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42317FD1" w14:textId="77777777" w:rsidR="00DF3EE5" w:rsidRDefault="00DF3EE5" w:rsidP="00007987">
            <w:pPr>
              <w:widowControl/>
              <w:spacing w:line="240" w:lineRule="exact"/>
              <w:jc w:val="center"/>
              <w:rPr>
                <w:rFonts w:ascii="宋体" w:hAnsi="宋体" w:cs="宋体"/>
                <w:kern w:val="0"/>
                <w:sz w:val="18"/>
                <w:szCs w:val="18"/>
              </w:rPr>
            </w:pPr>
          </w:p>
        </w:tc>
        <w:tc>
          <w:tcPr>
            <w:tcW w:w="1149" w:type="dxa"/>
            <w:vMerge/>
            <w:tcBorders>
              <w:left w:val="single" w:sz="4" w:space="0" w:color="auto"/>
              <w:bottom w:val="single" w:sz="4" w:space="0" w:color="auto"/>
              <w:right w:val="single" w:sz="4" w:space="0" w:color="auto"/>
            </w:tcBorders>
            <w:vAlign w:val="center"/>
          </w:tcPr>
          <w:p w14:paraId="00013D3C" w14:textId="77777777" w:rsidR="00DF3EE5" w:rsidRDefault="00DF3EE5" w:rsidP="00007987">
            <w:pPr>
              <w:widowControl/>
              <w:spacing w:line="240" w:lineRule="exact"/>
              <w:jc w:val="center"/>
              <w:rPr>
                <w:rFonts w:ascii="宋体" w:hAnsi="宋体" w:cs="宋体"/>
                <w:kern w:val="0"/>
                <w:sz w:val="18"/>
                <w:szCs w:val="18"/>
              </w:rPr>
            </w:pPr>
          </w:p>
        </w:tc>
        <w:tc>
          <w:tcPr>
            <w:tcW w:w="2167" w:type="dxa"/>
            <w:gridSpan w:val="3"/>
            <w:tcBorders>
              <w:top w:val="single" w:sz="4" w:space="0" w:color="auto"/>
              <w:left w:val="nil"/>
              <w:bottom w:val="single" w:sz="4" w:space="0" w:color="auto"/>
              <w:right w:val="single" w:sz="4" w:space="0" w:color="auto"/>
            </w:tcBorders>
            <w:vAlign w:val="center"/>
          </w:tcPr>
          <w:p w14:paraId="4A96E523" w14:textId="77777777" w:rsidR="00DF3EE5" w:rsidRDefault="00DF3EE5"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签证有效率</w:t>
            </w:r>
          </w:p>
        </w:tc>
        <w:tc>
          <w:tcPr>
            <w:tcW w:w="814" w:type="dxa"/>
            <w:tcBorders>
              <w:top w:val="nil"/>
              <w:left w:val="nil"/>
              <w:bottom w:val="single" w:sz="4" w:space="0" w:color="auto"/>
              <w:right w:val="single" w:sz="4" w:space="0" w:color="auto"/>
            </w:tcBorders>
            <w:vAlign w:val="center"/>
          </w:tcPr>
          <w:p w14:paraId="19E14E5A"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≥99%</w:t>
            </w:r>
          </w:p>
        </w:tc>
        <w:tc>
          <w:tcPr>
            <w:tcW w:w="831" w:type="dxa"/>
            <w:tcBorders>
              <w:top w:val="nil"/>
              <w:left w:val="nil"/>
              <w:bottom w:val="single" w:sz="4" w:space="0" w:color="auto"/>
              <w:right w:val="single" w:sz="4" w:space="0" w:color="auto"/>
            </w:tcBorders>
            <w:vAlign w:val="center"/>
          </w:tcPr>
          <w:p w14:paraId="7387A3D7"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≥99%</w:t>
            </w:r>
          </w:p>
        </w:tc>
        <w:tc>
          <w:tcPr>
            <w:tcW w:w="567" w:type="dxa"/>
            <w:gridSpan w:val="2"/>
            <w:tcBorders>
              <w:top w:val="nil"/>
              <w:left w:val="nil"/>
              <w:bottom w:val="single" w:sz="4" w:space="0" w:color="auto"/>
              <w:right w:val="single" w:sz="4" w:space="0" w:color="auto"/>
            </w:tcBorders>
            <w:vAlign w:val="center"/>
          </w:tcPr>
          <w:p w14:paraId="35A56472"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14:paraId="250B2E46"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541" w:type="dxa"/>
            <w:gridSpan w:val="2"/>
            <w:tcBorders>
              <w:top w:val="single" w:sz="4" w:space="0" w:color="auto"/>
              <w:left w:val="nil"/>
              <w:bottom w:val="single" w:sz="4" w:space="0" w:color="auto"/>
              <w:right w:val="single" w:sz="4" w:space="0" w:color="auto"/>
            </w:tcBorders>
            <w:vAlign w:val="center"/>
          </w:tcPr>
          <w:p w14:paraId="38FB0A7F" w14:textId="77777777" w:rsidR="00DF3EE5" w:rsidRDefault="00DF3EE5" w:rsidP="00007987">
            <w:pPr>
              <w:widowControl/>
              <w:spacing w:line="240" w:lineRule="exact"/>
              <w:jc w:val="center"/>
              <w:rPr>
                <w:rFonts w:ascii="宋体" w:hAnsi="宋体" w:cs="宋体"/>
                <w:kern w:val="0"/>
                <w:sz w:val="18"/>
                <w:szCs w:val="18"/>
              </w:rPr>
            </w:pPr>
          </w:p>
        </w:tc>
      </w:tr>
      <w:tr w:rsidR="00DF3EE5" w14:paraId="6AAE85DF" w14:textId="77777777" w:rsidTr="00DF3EE5">
        <w:trPr>
          <w:trHeight w:hRule="exact" w:val="446"/>
          <w:jc w:val="center"/>
        </w:trPr>
        <w:tc>
          <w:tcPr>
            <w:tcW w:w="588" w:type="dxa"/>
            <w:vMerge/>
            <w:tcBorders>
              <w:left w:val="single" w:sz="4" w:space="0" w:color="auto"/>
              <w:right w:val="single" w:sz="4" w:space="0" w:color="auto"/>
            </w:tcBorders>
            <w:vAlign w:val="center"/>
          </w:tcPr>
          <w:p w14:paraId="3B0B9B18" w14:textId="77777777" w:rsidR="00DF3EE5" w:rsidRDefault="00DF3EE5" w:rsidP="00007987">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14:paraId="4749CE72"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49" w:type="dxa"/>
            <w:vMerge w:val="restart"/>
            <w:tcBorders>
              <w:top w:val="nil"/>
              <w:left w:val="single" w:sz="4" w:space="0" w:color="auto"/>
              <w:right w:val="single" w:sz="4" w:space="0" w:color="auto"/>
            </w:tcBorders>
            <w:vAlign w:val="center"/>
          </w:tcPr>
          <w:p w14:paraId="7581C660"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14:paraId="0EA43E59"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p w14:paraId="4DF89E58" w14:textId="77777777" w:rsidR="00DF3EE5" w:rsidRDefault="00DF3EE5" w:rsidP="00007987">
            <w:pPr>
              <w:spacing w:line="240" w:lineRule="exact"/>
              <w:jc w:val="center"/>
              <w:rPr>
                <w:rFonts w:ascii="宋体" w:hAnsi="宋体" w:cs="宋体"/>
                <w:kern w:val="0"/>
                <w:sz w:val="18"/>
                <w:szCs w:val="18"/>
              </w:rPr>
            </w:pPr>
          </w:p>
        </w:tc>
        <w:tc>
          <w:tcPr>
            <w:tcW w:w="2167" w:type="dxa"/>
            <w:gridSpan w:val="3"/>
            <w:tcBorders>
              <w:top w:val="single" w:sz="4" w:space="0" w:color="auto"/>
              <w:left w:val="nil"/>
              <w:bottom w:val="single" w:sz="4" w:space="0" w:color="auto"/>
              <w:right w:val="single" w:sz="4" w:space="0" w:color="auto"/>
            </w:tcBorders>
            <w:vAlign w:val="center"/>
          </w:tcPr>
          <w:p w14:paraId="55DF70C8" w14:textId="77777777" w:rsidR="00DF3EE5" w:rsidRDefault="00DF3EE5"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企业贸易应对能力</w:t>
            </w:r>
          </w:p>
        </w:tc>
        <w:tc>
          <w:tcPr>
            <w:tcW w:w="814" w:type="dxa"/>
            <w:tcBorders>
              <w:top w:val="nil"/>
              <w:left w:val="nil"/>
              <w:bottom w:val="single" w:sz="4" w:space="0" w:color="auto"/>
              <w:right w:val="single" w:sz="4" w:space="0" w:color="auto"/>
            </w:tcBorders>
            <w:vAlign w:val="center"/>
          </w:tcPr>
          <w:p w14:paraId="77F68830"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明显提升</w:t>
            </w:r>
          </w:p>
        </w:tc>
        <w:tc>
          <w:tcPr>
            <w:tcW w:w="831" w:type="dxa"/>
            <w:tcBorders>
              <w:top w:val="nil"/>
              <w:left w:val="nil"/>
              <w:bottom w:val="single" w:sz="4" w:space="0" w:color="auto"/>
              <w:right w:val="single" w:sz="4" w:space="0" w:color="auto"/>
            </w:tcBorders>
            <w:vAlign w:val="center"/>
          </w:tcPr>
          <w:p w14:paraId="47D389FB"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明显提升</w:t>
            </w:r>
          </w:p>
        </w:tc>
        <w:tc>
          <w:tcPr>
            <w:tcW w:w="567" w:type="dxa"/>
            <w:gridSpan w:val="2"/>
            <w:tcBorders>
              <w:top w:val="nil"/>
              <w:left w:val="nil"/>
              <w:bottom w:val="single" w:sz="4" w:space="0" w:color="auto"/>
              <w:right w:val="single" w:sz="4" w:space="0" w:color="auto"/>
            </w:tcBorders>
            <w:vAlign w:val="center"/>
          </w:tcPr>
          <w:p w14:paraId="1961356E"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14:paraId="414B8F3C"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41" w:type="dxa"/>
            <w:gridSpan w:val="2"/>
            <w:tcBorders>
              <w:top w:val="single" w:sz="4" w:space="0" w:color="auto"/>
              <w:left w:val="nil"/>
              <w:bottom w:val="single" w:sz="4" w:space="0" w:color="auto"/>
              <w:right w:val="single" w:sz="4" w:space="0" w:color="auto"/>
            </w:tcBorders>
            <w:vAlign w:val="center"/>
          </w:tcPr>
          <w:p w14:paraId="0AC2B536" w14:textId="77777777" w:rsidR="00DF3EE5" w:rsidRDefault="00DF3EE5" w:rsidP="00007987">
            <w:pPr>
              <w:widowControl/>
              <w:spacing w:line="240" w:lineRule="exact"/>
              <w:jc w:val="center"/>
              <w:rPr>
                <w:rFonts w:ascii="宋体" w:hAnsi="宋体" w:cs="宋体"/>
                <w:kern w:val="0"/>
                <w:sz w:val="18"/>
                <w:szCs w:val="18"/>
              </w:rPr>
            </w:pPr>
          </w:p>
        </w:tc>
      </w:tr>
      <w:tr w:rsidR="00DF3EE5" w14:paraId="6DCFAD2C" w14:textId="77777777" w:rsidTr="00DF3EE5">
        <w:trPr>
          <w:trHeight w:hRule="exact" w:val="558"/>
          <w:jc w:val="center"/>
        </w:trPr>
        <w:tc>
          <w:tcPr>
            <w:tcW w:w="588" w:type="dxa"/>
            <w:vMerge/>
            <w:tcBorders>
              <w:left w:val="single" w:sz="4" w:space="0" w:color="auto"/>
              <w:right w:val="single" w:sz="4" w:space="0" w:color="auto"/>
            </w:tcBorders>
            <w:vAlign w:val="center"/>
          </w:tcPr>
          <w:p w14:paraId="4452B120" w14:textId="77777777" w:rsidR="00DF3EE5" w:rsidRDefault="00DF3EE5"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3361EECB" w14:textId="77777777" w:rsidR="00DF3EE5" w:rsidRDefault="00DF3EE5" w:rsidP="00007987">
            <w:pPr>
              <w:widowControl/>
              <w:spacing w:line="240" w:lineRule="exact"/>
              <w:jc w:val="center"/>
              <w:rPr>
                <w:rFonts w:ascii="宋体" w:hAnsi="宋体" w:cs="宋体"/>
                <w:kern w:val="0"/>
                <w:sz w:val="18"/>
                <w:szCs w:val="18"/>
              </w:rPr>
            </w:pPr>
          </w:p>
        </w:tc>
        <w:tc>
          <w:tcPr>
            <w:tcW w:w="1149" w:type="dxa"/>
            <w:vMerge/>
            <w:tcBorders>
              <w:left w:val="single" w:sz="4" w:space="0" w:color="auto"/>
              <w:bottom w:val="single" w:sz="4" w:space="0" w:color="auto"/>
              <w:right w:val="single" w:sz="4" w:space="0" w:color="auto"/>
            </w:tcBorders>
            <w:vAlign w:val="center"/>
          </w:tcPr>
          <w:p w14:paraId="4F12B73D" w14:textId="77777777" w:rsidR="00DF3EE5" w:rsidRDefault="00DF3EE5" w:rsidP="00007987">
            <w:pPr>
              <w:widowControl/>
              <w:spacing w:line="240" w:lineRule="exact"/>
              <w:jc w:val="center"/>
              <w:rPr>
                <w:rFonts w:ascii="宋体" w:hAnsi="宋体" w:cs="宋体"/>
                <w:kern w:val="0"/>
                <w:sz w:val="18"/>
                <w:szCs w:val="18"/>
              </w:rPr>
            </w:pPr>
          </w:p>
        </w:tc>
        <w:tc>
          <w:tcPr>
            <w:tcW w:w="2167" w:type="dxa"/>
            <w:gridSpan w:val="3"/>
            <w:tcBorders>
              <w:top w:val="single" w:sz="4" w:space="0" w:color="auto"/>
              <w:left w:val="nil"/>
              <w:bottom w:val="single" w:sz="4" w:space="0" w:color="auto"/>
              <w:right w:val="single" w:sz="4" w:space="0" w:color="auto"/>
            </w:tcBorders>
            <w:vAlign w:val="center"/>
          </w:tcPr>
          <w:p w14:paraId="1C0C82AB" w14:textId="77777777" w:rsidR="00DF3EE5" w:rsidRDefault="00DF3EE5"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商事法律服务能力</w:t>
            </w:r>
          </w:p>
        </w:tc>
        <w:tc>
          <w:tcPr>
            <w:tcW w:w="814" w:type="dxa"/>
            <w:tcBorders>
              <w:top w:val="nil"/>
              <w:left w:val="nil"/>
              <w:bottom w:val="single" w:sz="4" w:space="0" w:color="auto"/>
              <w:right w:val="single" w:sz="4" w:space="0" w:color="auto"/>
            </w:tcBorders>
            <w:vAlign w:val="center"/>
          </w:tcPr>
          <w:p w14:paraId="26FD95FE"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明显提升</w:t>
            </w:r>
          </w:p>
        </w:tc>
        <w:tc>
          <w:tcPr>
            <w:tcW w:w="831" w:type="dxa"/>
            <w:tcBorders>
              <w:top w:val="nil"/>
              <w:left w:val="nil"/>
              <w:bottom w:val="single" w:sz="4" w:space="0" w:color="auto"/>
              <w:right w:val="single" w:sz="4" w:space="0" w:color="auto"/>
            </w:tcBorders>
            <w:vAlign w:val="center"/>
          </w:tcPr>
          <w:p w14:paraId="696FE9C4"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明显提升</w:t>
            </w:r>
          </w:p>
        </w:tc>
        <w:tc>
          <w:tcPr>
            <w:tcW w:w="567" w:type="dxa"/>
            <w:gridSpan w:val="2"/>
            <w:tcBorders>
              <w:top w:val="nil"/>
              <w:left w:val="nil"/>
              <w:bottom w:val="single" w:sz="4" w:space="0" w:color="auto"/>
              <w:right w:val="single" w:sz="4" w:space="0" w:color="auto"/>
            </w:tcBorders>
            <w:vAlign w:val="center"/>
          </w:tcPr>
          <w:p w14:paraId="056802C3"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14:paraId="023E9E4D"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41" w:type="dxa"/>
            <w:gridSpan w:val="2"/>
            <w:tcBorders>
              <w:top w:val="single" w:sz="4" w:space="0" w:color="auto"/>
              <w:left w:val="nil"/>
              <w:bottom w:val="single" w:sz="4" w:space="0" w:color="auto"/>
              <w:right w:val="single" w:sz="4" w:space="0" w:color="auto"/>
            </w:tcBorders>
            <w:vAlign w:val="center"/>
          </w:tcPr>
          <w:p w14:paraId="374BB0F0" w14:textId="77777777" w:rsidR="00DF3EE5" w:rsidRDefault="00DF3EE5" w:rsidP="00007987">
            <w:pPr>
              <w:widowControl/>
              <w:spacing w:line="240" w:lineRule="exact"/>
              <w:jc w:val="center"/>
              <w:rPr>
                <w:rFonts w:ascii="宋体" w:hAnsi="宋体" w:cs="宋体"/>
                <w:kern w:val="0"/>
                <w:sz w:val="18"/>
                <w:szCs w:val="18"/>
              </w:rPr>
            </w:pPr>
          </w:p>
        </w:tc>
      </w:tr>
      <w:tr w:rsidR="00DF3EE5" w14:paraId="1AD3AF58" w14:textId="77777777" w:rsidTr="00DF3EE5">
        <w:trPr>
          <w:trHeight w:hRule="exact" w:val="394"/>
          <w:jc w:val="center"/>
        </w:trPr>
        <w:tc>
          <w:tcPr>
            <w:tcW w:w="588" w:type="dxa"/>
            <w:vMerge/>
            <w:tcBorders>
              <w:left w:val="single" w:sz="4" w:space="0" w:color="auto"/>
              <w:right w:val="single" w:sz="4" w:space="0" w:color="auto"/>
            </w:tcBorders>
            <w:vAlign w:val="center"/>
          </w:tcPr>
          <w:p w14:paraId="5333547D" w14:textId="77777777" w:rsidR="00DF3EE5" w:rsidRDefault="00DF3EE5" w:rsidP="00007987">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14:paraId="733D21A3" w14:textId="77777777" w:rsidR="00DF3EE5" w:rsidRDefault="00DF3EE5" w:rsidP="00007987">
            <w:pPr>
              <w:widowControl/>
              <w:spacing w:line="240" w:lineRule="exact"/>
              <w:jc w:val="center"/>
              <w:rPr>
                <w:rFonts w:ascii="宋体" w:hAnsi="宋体" w:cs="宋体"/>
                <w:kern w:val="0"/>
                <w:sz w:val="18"/>
                <w:szCs w:val="18"/>
              </w:rPr>
            </w:pPr>
          </w:p>
        </w:tc>
        <w:tc>
          <w:tcPr>
            <w:tcW w:w="1149" w:type="dxa"/>
            <w:vMerge/>
            <w:tcBorders>
              <w:left w:val="single" w:sz="4" w:space="0" w:color="auto"/>
              <w:bottom w:val="single" w:sz="4" w:space="0" w:color="auto"/>
              <w:right w:val="single" w:sz="4" w:space="0" w:color="auto"/>
            </w:tcBorders>
            <w:vAlign w:val="center"/>
          </w:tcPr>
          <w:p w14:paraId="0B406F71" w14:textId="77777777" w:rsidR="00DF3EE5" w:rsidRDefault="00DF3EE5" w:rsidP="00007987">
            <w:pPr>
              <w:widowControl/>
              <w:spacing w:line="240" w:lineRule="exact"/>
              <w:jc w:val="center"/>
              <w:rPr>
                <w:rFonts w:ascii="宋体" w:hAnsi="宋体" w:cs="宋体"/>
                <w:kern w:val="0"/>
                <w:sz w:val="18"/>
                <w:szCs w:val="18"/>
              </w:rPr>
            </w:pPr>
          </w:p>
        </w:tc>
        <w:tc>
          <w:tcPr>
            <w:tcW w:w="2167" w:type="dxa"/>
            <w:gridSpan w:val="3"/>
            <w:tcBorders>
              <w:top w:val="single" w:sz="4" w:space="0" w:color="auto"/>
              <w:left w:val="nil"/>
              <w:bottom w:val="single" w:sz="4" w:space="0" w:color="auto"/>
              <w:right w:val="single" w:sz="4" w:space="0" w:color="auto"/>
            </w:tcBorders>
            <w:vAlign w:val="center"/>
          </w:tcPr>
          <w:p w14:paraId="41FFF407" w14:textId="77777777" w:rsidR="00DF3EE5" w:rsidRDefault="00DF3EE5"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受训党员上岗率</w:t>
            </w:r>
          </w:p>
        </w:tc>
        <w:tc>
          <w:tcPr>
            <w:tcW w:w="814" w:type="dxa"/>
            <w:tcBorders>
              <w:top w:val="nil"/>
              <w:left w:val="nil"/>
              <w:bottom w:val="single" w:sz="4" w:space="0" w:color="auto"/>
              <w:right w:val="single" w:sz="4" w:space="0" w:color="auto"/>
            </w:tcBorders>
            <w:vAlign w:val="center"/>
          </w:tcPr>
          <w:p w14:paraId="1341904E"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831" w:type="dxa"/>
            <w:tcBorders>
              <w:top w:val="nil"/>
              <w:left w:val="nil"/>
              <w:bottom w:val="single" w:sz="4" w:space="0" w:color="auto"/>
              <w:right w:val="single" w:sz="4" w:space="0" w:color="auto"/>
            </w:tcBorders>
            <w:vAlign w:val="center"/>
          </w:tcPr>
          <w:p w14:paraId="5549B90E"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567" w:type="dxa"/>
            <w:gridSpan w:val="2"/>
            <w:tcBorders>
              <w:top w:val="nil"/>
              <w:left w:val="nil"/>
              <w:bottom w:val="single" w:sz="4" w:space="0" w:color="auto"/>
              <w:right w:val="single" w:sz="4" w:space="0" w:color="auto"/>
            </w:tcBorders>
            <w:vAlign w:val="center"/>
          </w:tcPr>
          <w:p w14:paraId="084D3B2F"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14:paraId="15E43F89"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41" w:type="dxa"/>
            <w:gridSpan w:val="2"/>
            <w:tcBorders>
              <w:top w:val="single" w:sz="4" w:space="0" w:color="auto"/>
              <w:left w:val="nil"/>
              <w:bottom w:val="single" w:sz="4" w:space="0" w:color="auto"/>
              <w:right w:val="single" w:sz="4" w:space="0" w:color="auto"/>
            </w:tcBorders>
            <w:vAlign w:val="center"/>
          </w:tcPr>
          <w:p w14:paraId="70662CDB" w14:textId="77777777" w:rsidR="00DF3EE5" w:rsidRDefault="00DF3EE5" w:rsidP="00007987">
            <w:pPr>
              <w:widowControl/>
              <w:spacing w:line="240" w:lineRule="exact"/>
              <w:jc w:val="center"/>
              <w:rPr>
                <w:rFonts w:ascii="宋体" w:hAnsi="宋体" w:cs="宋体"/>
                <w:kern w:val="0"/>
                <w:sz w:val="18"/>
                <w:szCs w:val="18"/>
              </w:rPr>
            </w:pPr>
          </w:p>
        </w:tc>
      </w:tr>
      <w:tr w:rsidR="00DF3EE5" w14:paraId="5B728F82" w14:textId="77777777" w:rsidTr="00DF3EE5">
        <w:trPr>
          <w:trHeight w:hRule="exact" w:val="809"/>
          <w:jc w:val="center"/>
        </w:trPr>
        <w:tc>
          <w:tcPr>
            <w:tcW w:w="588" w:type="dxa"/>
            <w:vMerge/>
            <w:tcBorders>
              <w:left w:val="single" w:sz="4" w:space="0" w:color="auto"/>
              <w:right w:val="single" w:sz="4" w:space="0" w:color="auto"/>
            </w:tcBorders>
            <w:vAlign w:val="center"/>
          </w:tcPr>
          <w:p w14:paraId="45FA7818" w14:textId="77777777" w:rsidR="00DF3EE5" w:rsidRDefault="00DF3EE5" w:rsidP="00007987">
            <w:pPr>
              <w:widowControl/>
              <w:spacing w:line="240" w:lineRule="exact"/>
              <w:jc w:val="center"/>
              <w:rPr>
                <w:rFonts w:ascii="宋体" w:hAnsi="宋体" w:cs="宋体"/>
                <w:kern w:val="0"/>
                <w:sz w:val="18"/>
                <w:szCs w:val="18"/>
              </w:rPr>
            </w:pPr>
          </w:p>
        </w:tc>
        <w:tc>
          <w:tcPr>
            <w:tcW w:w="980" w:type="dxa"/>
            <w:tcBorders>
              <w:top w:val="nil"/>
              <w:left w:val="single" w:sz="4" w:space="0" w:color="auto"/>
              <w:right w:val="single" w:sz="4" w:space="0" w:color="auto"/>
            </w:tcBorders>
            <w:vAlign w:val="center"/>
          </w:tcPr>
          <w:p w14:paraId="34DE023E"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14:paraId="4408CFFA"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49" w:type="dxa"/>
            <w:tcBorders>
              <w:top w:val="nil"/>
              <w:left w:val="single" w:sz="4" w:space="0" w:color="auto"/>
              <w:bottom w:val="single" w:sz="4" w:space="0" w:color="auto"/>
              <w:right w:val="single" w:sz="4" w:space="0" w:color="auto"/>
            </w:tcBorders>
            <w:vAlign w:val="center"/>
          </w:tcPr>
          <w:p w14:paraId="211F804A"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167" w:type="dxa"/>
            <w:gridSpan w:val="3"/>
            <w:tcBorders>
              <w:top w:val="single" w:sz="4" w:space="0" w:color="auto"/>
              <w:left w:val="nil"/>
              <w:bottom w:val="single" w:sz="4" w:space="0" w:color="auto"/>
              <w:right w:val="single" w:sz="4" w:space="0" w:color="auto"/>
            </w:tcBorders>
            <w:vAlign w:val="center"/>
          </w:tcPr>
          <w:p w14:paraId="508961E3" w14:textId="77777777" w:rsidR="00DF3EE5" w:rsidRDefault="00DF3EE5" w:rsidP="00007987">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受训及服务人员满意度</w:t>
            </w:r>
          </w:p>
        </w:tc>
        <w:tc>
          <w:tcPr>
            <w:tcW w:w="814" w:type="dxa"/>
            <w:tcBorders>
              <w:top w:val="nil"/>
              <w:left w:val="nil"/>
              <w:bottom w:val="single" w:sz="4" w:space="0" w:color="auto"/>
              <w:right w:val="single" w:sz="4" w:space="0" w:color="auto"/>
            </w:tcBorders>
            <w:vAlign w:val="center"/>
          </w:tcPr>
          <w:p w14:paraId="417D147C"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831" w:type="dxa"/>
            <w:tcBorders>
              <w:top w:val="nil"/>
              <w:left w:val="nil"/>
              <w:bottom w:val="single" w:sz="4" w:space="0" w:color="auto"/>
              <w:right w:val="single" w:sz="4" w:space="0" w:color="auto"/>
            </w:tcBorders>
            <w:vAlign w:val="center"/>
          </w:tcPr>
          <w:p w14:paraId="7687BCC6"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567" w:type="dxa"/>
            <w:gridSpan w:val="2"/>
            <w:tcBorders>
              <w:top w:val="nil"/>
              <w:left w:val="nil"/>
              <w:bottom w:val="single" w:sz="4" w:space="0" w:color="auto"/>
              <w:right w:val="single" w:sz="4" w:space="0" w:color="auto"/>
            </w:tcBorders>
            <w:vAlign w:val="center"/>
          </w:tcPr>
          <w:p w14:paraId="5061EF11"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14:paraId="581D31D2" w14:textId="77777777" w:rsidR="00DF3EE5" w:rsidRDefault="00DF3EE5" w:rsidP="00007987">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41" w:type="dxa"/>
            <w:gridSpan w:val="2"/>
            <w:tcBorders>
              <w:top w:val="single" w:sz="4" w:space="0" w:color="auto"/>
              <w:left w:val="nil"/>
              <w:bottom w:val="single" w:sz="4" w:space="0" w:color="auto"/>
              <w:right w:val="single" w:sz="4" w:space="0" w:color="auto"/>
            </w:tcBorders>
            <w:vAlign w:val="center"/>
          </w:tcPr>
          <w:p w14:paraId="730D2C8A" w14:textId="77777777" w:rsidR="00DF3EE5" w:rsidRDefault="00DF3EE5" w:rsidP="00007987">
            <w:pPr>
              <w:widowControl/>
              <w:spacing w:line="240" w:lineRule="exact"/>
              <w:jc w:val="center"/>
              <w:rPr>
                <w:rFonts w:ascii="宋体" w:hAnsi="宋体" w:cs="宋体"/>
                <w:kern w:val="0"/>
                <w:sz w:val="18"/>
                <w:szCs w:val="18"/>
              </w:rPr>
            </w:pPr>
          </w:p>
        </w:tc>
      </w:tr>
      <w:tr w:rsidR="00DF3EE5" w14:paraId="1FAE15A3" w14:textId="77777777" w:rsidTr="00007987">
        <w:trPr>
          <w:trHeight w:hRule="exact" w:val="656"/>
          <w:jc w:val="center"/>
        </w:trPr>
        <w:tc>
          <w:tcPr>
            <w:tcW w:w="6529" w:type="dxa"/>
            <w:gridSpan w:val="8"/>
            <w:tcBorders>
              <w:top w:val="single" w:sz="4" w:space="0" w:color="auto"/>
              <w:left w:val="single" w:sz="4" w:space="0" w:color="auto"/>
              <w:bottom w:val="single" w:sz="4" w:space="0" w:color="auto"/>
              <w:right w:val="single" w:sz="4" w:space="0" w:color="auto"/>
            </w:tcBorders>
            <w:vAlign w:val="center"/>
          </w:tcPr>
          <w:p w14:paraId="54F86549" w14:textId="77777777" w:rsidR="00DF3EE5" w:rsidRDefault="00DF3EE5" w:rsidP="00007987">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14:paraId="58529369" w14:textId="77777777" w:rsidR="00DF3EE5" w:rsidRDefault="00DF3EE5" w:rsidP="00007987">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14:paraId="72EE0094" w14:textId="77777777" w:rsidR="00DF3EE5" w:rsidRDefault="00DF3EE5" w:rsidP="00007987">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90</w:t>
            </w:r>
          </w:p>
        </w:tc>
        <w:tc>
          <w:tcPr>
            <w:tcW w:w="1541" w:type="dxa"/>
            <w:gridSpan w:val="2"/>
            <w:tcBorders>
              <w:top w:val="single" w:sz="4" w:space="0" w:color="auto"/>
              <w:left w:val="nil"/>
              <w:bottom w:val="single" w:sz="4" w:space="0" w:color="auto"/>
              <w:right w:val="single" w:sz="4" w:space="0" w:color="auto"/>
            </w:tcBorders>
            <w:vAlign w:val="center"/>
          </w:tcPr>
          <w:p w14:paraId="2F991B03" w14:textId="77777777" w:rsidR="00DF3EE5" w:rsidRDefault="00DF3EE5" w:rsidP="00007987">
            <w:pPr>
              <w:widowControl/>
              <w:spacing w:line="240" w:lineRule="exact"/>
              <w:jc w:val="center"/>
              <w:rPr>
                <w:rFonts w:ascii="宋体" w:hAnsi="宋体" w:cs="宋体"/>
                <w:kern w:val="0"/>
                <w:sz w:val="18"/>
                <w:szCs w:val="18"/>
              </w:rPr>
            </w:pPr>
          </w:p>
        </w:tc>
      </w:tr>
    </w:tbl>
    <w:p w14:paraId="7480D5FE" w14:textId="77777777" w:rsidR="002E0824" w:rsidRDefault="002E0824" w:rsidP="00D87683">
      <w:pPr>
        <w:spacing w:line="600" w:lineRule="exact"/>
        <w:jc w:val="center"/>
        <w:outlineLvl w:val="0"/>
        <w:rPr>
          <w:rFonts w:ascii="黑体" w:eastAsia="黑体" w:hAnsi="黑体"/>
          <w:sz w:val="32"/>
          <w:szCs w:val="32"/>
        </w:rPr>
      </w:pPr>
      <w:r>
        <w:rPr>
          <w:rFonts w:ascii="黑体" w:eastAsia="黑体" w:hAnsi="黑体" w:hint="eastAsia"/>
          <w:sz w:val="32"/>
          <w:szCs w:val="32"/>
        </w:rPr>
        <w:lastRenderedPageBreak/>
        <w:t>第三部分</w:t>
      </w:r>
      <w:r>
        <w:rPr>
          <w:rFonts w:ascii="黑体" w:eastAsia="黑体" w:hAnsi="黑体"/>
          <w:sz w:val="32"/>
          <w:szCs w:val="32"/>
        </w:rPr>
        <w:t xml:space="preserve"> </w:t>
      </w:r>
      <w:r>
        <w:rPr>
          <w:rFonts w:ascii="黑体" w:eastAsia="黑体" w:hAnsi="黑体" w:hint="eastAsia"/>
          <w:sz w:val="32"/>
          <w:szCs w:val="32"/>
        </w:rPr>
        <w:t>专业名词解释</w:t>
      </w:r>
    </w:p>
    <w:p w14:paraId="0D9E71EE" w14:textId="77777777" w:rsidR="00F6328F" w:rsidRDefault="00F6328F" w:rsidP="00D87683">
      <w:pPr>
        <w:spacing w:line="600" w:lineRule="exact"/>
        <w:jc w:val="center"/>
        <w:outlineLvl w:val="0"/>
        <w:rPr>
          <w:rFonts w:ascii="黑体" w:eastAsia="黑体" w:hAnsi="黑体"/>
          <w:sz w:val="32"/>
          <w:szCs w:val="32"/>
        </w:rPr>
      </w:pPr>
    </w:p>
    <w:p w14:paraId="1285664B" w14:textId="77777777" w:rsidR="00462735" w:rsidRDefault="00462735" w:rsidP="00D87683">
      <w:pPr>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财政拨款收入：指同级财政当年拨付的资金。</w:t>
      </w:r>
    </w:p>
    <w:p w14:paraId="22B212E1" w14:textId="77777777" w:rsidR="00462735" w:rsidRDefault="00462735" w:rsidP="00D87683">
      <w:pPr>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上级补助收入：指事业单位从主管部门和上级单位取得的非财政补助收入。</w:t>
      </w:r>
    </w:p>
    <w:p w14:paraId="248B0E18" w14:textId="77777777" w:rsidR="00462735" w:rsidRDefault="00462735" w:rsidP="00D87683">
      <w:pPr>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事业收入：指事业单位开展专业业务活动及其辅助活动所取得的收入。</w:t>
      </w:r>
    </w:p>
    <w:p w14:paraId="05A865B8" w14:textId="77777777" w:rsidR="00462735" w:rsidRDefault="00462735" w:rsidP="00D87683">
      <w:pPr>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经营收入：指事业单位在专业业务活动及其辅助活动之外开展非独立核算经营活动取得的收入。</w:t>
      </w:r>
    </w:p>
    <w:p w14:paraId="285303C2" w14:textId="77777777" w:rsidR="00462735" w:rsidRDefault="00462735" w:rsidP="00D87683">
      <w:pPr>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附属单位上缴收入：指事业单位附属的独立核算单位按有关规定上缴的收入。</w:t>
      </w:r>
    </w:p>
    <w:p w14:paraId="13C400FF" w14:textId="77777777" w:rsidR="00462735" w:rsidRDefault="00462735" w:rsidP="00D87683">
      <w:pPr>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其他收入：指除上述“财政拨款收入”、“事业收入”、“经营收入”、“附属单位上缴收入”等之外取得的收入。</w:t>
      </w:r>
    </w:p>
    <w:p w14:paraId="6166F01B" w14:textId="77777777" w:rsidR="00462735" w:rsidRDefault="00462735" w:rsidP="00D87683">
      <w:pPr>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14:paraId="451621DC" w14:textId="77777777" w:rsidR="00462735" w:rsidRDefault="00462735" w:rsidP="00D87683">
      <w:pPr>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年初结转和结余：指以前年度支出预算因客观条件变化未执行完毕、结转到本年度按有关规定继续使用的资金，既包括财政拨款结转和结余，也包括事业收入、经营收入、其他收入的结转和结余。</w:t>
      </w:r>
    </w:p>
    <w:p w14:paraId="7D1DDDE5" w14:textId="77777777" w:rsidR="00462735" w:rsidRDefault="00462735" w:rsidP="00D87683">
      <w:pPr>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14:paraId="7DD68662" w14:textId="77777777" w:rsidR="00462735" w:rsidRDefault="00462735" w:rsidP="00D87683">
      <w:pPr>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基本支出：指为保障机构正常运转、完成日常工作任务而发生的人员支出和公用支出。</w:t>
      </w:r>
    </w:p>
    <w:p w14:paraId="29EE68E5" w14:textId="77777777" w:rsidR="00462735" w:rsidRDefault="00462735" w:rsidP="00D87683">
      <w:pPr>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项目支出：指在基本支出之外为完成特定行政任务和事业发展目标所发生的支出。</w:t>
      </w:r>
    </w:p>
    <w:p w14:paraId="3A3AE671" w14:textId="77777777" w:rsidR="00462735" w:rsidRDefault="00462735" w:rsidP="00D87683">
      <w:pPr>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经营支出：指事业单位在专业业务活动及其辅助活动之外开展非独立核算经营活动发生的支出。</w:t>
      </w:r>
    </w:p>
    <w:p w14:paraId="00A7614F" w14:textId="77777777" w:rsidR="00462735" w:rsidRDefault="00462735" w:rsidP="00D87683">
      <w:pPr>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对附属单位补助支出：指事业单位发生的用非财政预算资金对附属单位的补助支出。</w:t>
      </w:r>
    </w:p>
    <w:p w14:paraId="304CC886" w14:textId="77777777" w:rsidR="00462735" w:rsidRDefault="00462735" w:rsidP="00D87683">
      <w:pPr>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CB598B2" w14:textId="77777777" w:rsidR="00462735" w:rsidRDefault="00462735" w:rsidP="00D87683">
      <w:pPr>
        <w:spacing w:line="600" w:lineRule="exact"/>
        <w:ind w:firstLineChars="200" w:firstLine="640"/>
        <w:rPr>
          <w:rFonts w:ascii="仿宋_GB2312" w:eastAsia="仿宋_GB2312"/>
          <w:sz w:val="32"/>
          <w:szCs w:val="32"/>
        </w:rPr>
      </w:pP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w:t>
      </w:r>
      <w:r>
        <w:rPr>
          <w:rFonts w:ascii="仿宋_GB2312" w:eastAsia="仿宋_GB2312" w:hint="eastAsia"/>
          <w:sz w:val="32"/>
          <w:szCs w:val="32"/>
        </w:rPr>
        <w:lastRenderedPageBreak/>
        <w:t>房取暖费、办公用房物业管理费、公务用车运行维护费以及其他费用。</w:t>
      </w:r>
    </w:p>
    <w:p w14:paraId="2DAFA5BE" w14:textId="77777777" w:rsidR="002D4E57" w:rsidRDefault="002D4E57" w:rsidP="00D87683">
      <w:pPr>
        <w:spacing w:line="600" w:lineRule="exact"/>
        <w:jc w:val="center"/>
        <w:outlineLvl w:val="0"/>
        <w:rPr>
          <w:rFonts w:ascii="黑体" w:eastAsia="黑体" w:hAnsi="黑体"/>
          <w:sz w:val="32"/>
          <w:szCs w:val="32"/>
        </w:rPr>
      </w:pPr>
    </w:p>
    <w:p w14:paraId="46762747" w14:textId="77777777" w:rsidR="002E0824" w:rsidRDefault="002E0824" w:rsidP="00D87683">
      <w:pPr>
        <w:spacing w:line="600" w:lineRule="exact"/>
        <w:jc w:val="center"/>
        <w:outlineLvl w:val="0"/>
        <w:rPr>
          <w:rFonts w:ascii="黑体" w:eastAsia="黑体" w:hAnsi="黑体"/>
          <w:sz w:val="32"/>
          <w:szCs w:val="32"/>
        </w:rPr>
      </w:pPr>
      <w:r>
        <w:rPr>
          <w:rFonts w:ascii="黑体" w:eastAsia="黑体" w:hAnsi="黑体" w:hint="eastAsia"/>
          <w:sz w:val="32"/>
          <w:szCs w:val="32"/>
        </w:rPr>
        <w:t>第四部分</w:t>
      </w:r>
      <w:r>
        <w:rPr>
          <w:rFonts w:ascii="黑体" w:eastAsia="黑体" w:hAnsi="黑体"/>
          <w:sz w:val="32"/>
          <w:szCs w:val="32"/>
        </w:rPr>
        <w:t xml:space="preserve"> </w:t>
      </w:r>
      <w:r>
        <w:rPr>
          <w:rFonts w:ascii="黑体" w:eastAsia="黑体" w:hAnsi="黑体" w:hint="eastAsia"/>
          <w:sz w:val="32"/>
          <w:szCs w:val="32"/>
        </w:rPr>
        <w:t>部门决算公开的</w:t>
      </w:r>
      <w:r>
        <w:rPr>
          <w:rFonts w:ascii="黑体" w:eastAsia="黑体" w:hAnsi="黑体"/>
          <w:sz w:val="32"/>
          <w:szCs w:val="32"/>
        </w:rPr>
        <w:t>8</w:t>
      </w:r>
      <w:r>
        <w:rPr>
          <w:rFonts w:ascii="黑体" w:eastAsia="黑体" w:hAnsi="黑体" w:hint="eastAsia"/>
          <w:sz w:val="32"/>
          <w:szCs w:val="32"/>
        </w:rPr>
        <w:t>张报表（见附表）</w:t>
      </w:r>
    </w:p>
    <w:p w14:paraId="3DCDA84C" w14:textId="77777777" w:rsidR="002D4E57" w:rsidRDefault="002D4E57" w:rsidP="00D87683">
      <w:pPr>
        <w:spacing w:line="600" w:lineRule="exact"/>
        <w:ind w:firstLineChars="200" w:firstLine="640"/>
        <w:rPr>
          <w:rFonts w:ascii="仿宋_GB2312" w:eastAsia="仿宋_GB2312"/>
          <w:sz w:val="32"/>
          <w:szCs w:val="32"/>
        </w:rPr>
      </w:pPr>
    </w:p>
    <w:p w14:paraId="15BE3125" w14:textId="77777777" w:rsidR="002E0824" w:rsidRDefault="002E0824" w:rsidP="00D87683">
      <w:pPr>
        <w:spacing w:line="600" w:lineRule="exact"/>
        <w:ind w:firstLineChars="200" w:firstLine="640"/>
        <w:rPr>
          <w:rFonts w:ascii="仿宋_GB2312" w:eastAsia="仿宋_GB2312"/>
          <w:sz w:val="32"/>
          <w:szCs w:val="32"/>
        </w:rPr>
      </w:pPr>
      <w:r>
        <w:rPr>
          <w:rFonts w:ascii="仿宋_GB2312" w:eastAsia="仿宋_GB2312" w:hint="eastAsia"/>
          <w:sz w:val="32"/>
          <w:szCs w:val="32"/>
        </w:rPr>
        <w:t>一、《收入支出决算总表》</w:t>
      </w:r>
    </w:p>
    <w:p w14:paraId="3C70217F" w14:textId="77777777" w:rsidR="002E0824" w:rsidRDefault="002E0824" w:rsidP="00D87683">
      <w:pPr>
        <w:spacing w:line="600" w:lineRule="exact"/>
        <w:ind w:firstLineChars="200" w:firstLine="640"/>
        <w:rPr>
          <w:rFonts w:ascii="仿宋_GB2312" w:eastAsia="仿宋_GB2312"/>
          <w:sz w:val="32"/>
          <w:szCs w:val="32"/>
        </w:rPr>
      </w:pPr>
      <w:r>
        <w:rPr>
          <w:rFonts w:ascii="仿宋_GB2312" w:eastAsia="仿宋_GB2312" w:hint="eastAsia"/>
          <w:sz w:val="32"/>
          <w:szCs w:val="32"/>
        </w:rPr>
        <w:t>二、《收入决算表》</w:t>
      </w:r>
    </w:p>
    <w:p w14:paraId="34C1E2CC" w14:textId="77777777" w:rsidR="002E0824" w:rsidRDefault="002E0824" w:rsidP="00D87683">
      <w:pPr>
        <w:spacing w:line="600" w:lineRule="exact"/>
        <w:ind w:firstLineChars="200" w:firstLine="640"/>
        <w:rPr>
          <w:rFonts w:ascii="仿宋_GB2312" w:eastAsia="仿宋_GB2312"/>
          <w:sz w:val="32"/>
          <w:szCs w:val="32"/>
        </w:rPr>
      </w:pPr>
      <w:r>
        <w:rPr>
          <w:rFonts w:ascii="仿宋_GB2312" w:eastAsia="仿宋_GB2312" w:hint="eastAsia"/>
          <w:sz w:val="32"/>
          <w:szCs w:val="32"/>
        </w:rPr>
        <w:t>三、《支出决算表》</w:t>
      </w:r>
    </w:p>
    <w:p w14:paraId="0D2687E6" w14:textId="77777777" w:rsidR="002E0824" w:rsidRDefault="002E0824" w:rsidP="00D87683">
      <w:pPr>
        <w:spacing w:line="600" w:lineRule="exact"/>
        <w:ind w:firstLineChars="200" w:firstLine="640"/>
        <w:rPr>
          <w:rFonts w:ascii="仿宋_GB2312" w:eastAsia="仿宋_GB2312"/>
          <w:sz w:val="32"/>
          <w:szCs w:val="32"/>
        </w:rPr>
      </w:pPr>
      <w:r>
        <w:rPr>
          <w:rFonts w:ascii="仿宋_GB2312" w:eastAsia="仿宋_GB2312" w:hint="eastAsia"/>
          <w:sz w:val="32"/>
          <w:szCs w:val="32"/>
        </w:rPr>
        <w:t>四、《财政拨款收入支出决算总表》</w:t>
      </w:r>
    </w:p>
    <w:p w14:paraId="1A384997" w14:textId="77777777" w:rsidR="002E0824" w:rsidRDefault="002E0824" w:rsidP="00D87683">
      <w:pPr>
        <w:spacing w:line="600" w:lineRule="exact"/>
        <w:ind w:firstLineChars="200" w:firstLine="640"/>
        <w:rPr>
          <w:rFonts w:ascii="仿宋_GB2312" w:eastAsia="仿宋_GB2312"/>
          <w:sz w:val="32"/>
          <w:szCs w:val="32"/>
        </w:rPr>
      </w:pPr>
      <w:r>
        <w:rPr>
          <w:rFonts w:ascii="仿宋_GB2312" w:eastAsia="仿宋_GB2312" w:hint="eastAsia"/>
          <w:sz w:val="32"/>
          <w:szCs w:val="32"/>
        </w:rPr>
        <w:t>五、《一般公共预算财政拨款支出决算表》</w:t>
      </w:r>
    </w:p>
    <w:p w14:paraId="7C6BE0D2" w14:textId="77777777" w:rsidR="002E0824" w:rsidRDefault="002E0824" w:rsidP="00D87683">
      <w:pPr>
        <w:spacing w:line="600" w:lineRule="exact"/>
        <w:ind w:firstLineChars="200" w:firstLine="640"/>
        <w:rPr>
          <w:rFonts w:ascii="仿宋_GB2312" w:eastAsia="仿宋_GB2312"/>
          <w:sz w:val="32"/>
          <w:szCs w:val="32"/>
        </w:rPr>
      </w:pPr>
      <w:r>
        <w:rPr>
          <w:rFonts w:ascii="仿宋_GB2312" w:eastAsia="仿宋_GB2312" w:hint="eastAsia"/>
          <w:sz w:val="32"/>
          <w:szCs w:val="32"/>
        </w:rPr>
        <w:t>六、《一般公共预算财政拨款基本支出决算表》</w:t>
      </w:r>
    </w:p>
    <w:p w14:paraId="519CD69E" w14:textId="77777777" w:rsidR="002E0824" w:rsidRDefault="002E0824" w:rsidP="00D87683">
      <w:pPr>
        <w:spacing w:line="600" w:lineRule="exact"/>
        <w:ind w:firstLineChars="200" w:firstLine="640"/>
        <w:rPr>
          <w:rFonts w:ascii="仿宋_GB2312" w:eastAsia="仿宋_GB2312"/>
          <w:sz w:val="32"/>
          <w:szCs w:val="32"/>
        </w:rPr>
      </w:pPr>
      <w:r>
        <w:rPr>
          <w:rFonts w:ascii="仿宋_GB2312" w:eastAsia="仿宋_GB2312" w:hint="eastAsia"/>
          <w:sz w:val="32"/>
          <w:szCs w:val="32"/>
        </w:rPr>
        <w:t>七、《一般公共预算财政拨款“三公”经费支出决算表》</w:t>
      </w:r>
    </w:p>
    <w:p w14:paraId="08E24ED5" w14:textId="77777777" w:rsidR="002E0824" w:rsidRDefault="002E0824" w:rsidP="00D87683">
      <w:pPr>
        <w:spacing w:line="600" w:lineRule="exact"/>
        <w:ind w:firstLineChars="200" w:firstLine="640"/>
        <w:rPr>
          <w:rFonts w:ascii="仿宋_GB2312" w:eastAsia="仿宋_GB2312"/>
          <w:sz w:val="32"/>
          <w:szCs w:val="32"/>
        </w:rPr>
      </w:pPr>
      <w:r>
        <w:rPr>
          <w:rFonts w:ascii="仿宋_GB2312" w:eastAsia="仿宋_GB2312" w:hint="eastAsia"/>
          <w:sz w:val="32"/>
          <w:szCs w:val="32"/>
        </w:rPr>
        <w:t>八、《政府性基金预算财政拨款收入支出决算表》</w:t>
      </w:r>
    </w:p>
    <w:p w14:paraId="6CF6F647" w14:textId="77777777" w:rsidR="002E0824" w:rsidRPr="00326F9F" w:rsidRDefault="002E0824" w:rsidP="00D87683">
      <w:pPr>
        <w:spacing w:line="600" w:lineRule="exact"/>
        <w:ind w:firstLineChars="200" w:firstLine="640"/>
        <w:rPr>
          <w:rFonts w:ascii="仿宋_GB2312" w:eastAsia="仿宋_GB2312"/>
          <w:sz w:val="32"/>
          <w:szCs w:val="32"/>
        </w:rPr>
      </w:pPr>
    </w:p>
    <w:p w14:paraId="5952E4C6" w14:textId="77777777" w:rsidR="002E0824" w:rsidRPr="004B4B10" w:rsidRDefault="002E0824" w:rsidP="00D87683">
      <w:pPr>
        <w:spacing w:line="600" w:lineRule="exact"/>
        <w:ind w:firstLineChars="200" w:firstLine="640"/>
        <w:rPr>
          <w:rFonts w:ascii="仿宋_GB2312" w:eastAsia="仿宋_GB2312"/>
          <w:sz w:val="32"/>
          <w:szCs w:val="32"/>
        </w:rPr>
      </w:pPr>
    </w:p>
    <w:p w14:paraId="5C1F57D2" w14:textId="77777777" w:rsidR="002E0824" w:rsidRPr="003C3186" w:rsidRDefault="002E0824" w:rsidP="00D87683">
      <w:pPr>
        <w:spacing w:line="600" w:lineRule="exact"/>
        <w:ind w:firstLineChars="200" w:firstLine="640"/>
        <w:rPr>
          <w:rFonts w:ascii="仿宋_GB2312" w:eastAsia="仿宋_GB2312"/>
          <w:sz w:val="32"/>
          <w:szCs w:val="32"/>
        </w:rPr>
      </w:pPr>
      <w:r w:rsidRPr="004B4B10">
        <w:rPr>
          <w:rFonts w:ascii="仿宋_GB2312" w:eastAsia="仿宋_GB2312"/>
          <w:sz w:val="32"/>
          <w:szCs w:val="32"/>
        </w:rPr>
        <w:t xml:space="preserve">     </w:t>
      </w:r>
      <w:r>
        <w:rPr>
          <w:rFonts w:ascii="仿宋_GB2312" w:eastAsia="仿宋_GB2312"/>
          <w:sz w:val="32"/>
          <w:szCs w:val="32"/>
        </w:rPr>
        <w:t xml:space="preserve">                   </w:t>
      </w:r>
    </w:p>
    <w:sectPr w:rsidR="002E0824" w:rsidRPr="003C3186" w:rsidSect="00FC22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7D76C" w14:textId="77777777" w:rsidR="00CD79D7" w:rsidRDefault="00CD79D7" w:rsidP="00614FC3">
      <w:r>
        <w:separator/>
      </w:r>
    </w:p>
  </w:endnote>
  <w:endnote w:type="continuationSeparator" w:id="0">
    <w:p w14:paraId="0B31AEF2" w14:textId="77777777" w:rsidR="00CD79D7" w:rsidRDefault="00CD79D7" w:rsidP="0061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等线"/>
    <w:panose1 w:val="00000000000000000000"/>
    <w:charset w:val="86"/>
    <w:family w:val="script"/>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 w:name="Calibri">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AFAF1" w14:textId="77777777" w:rsidR="00CD79D7" w:rsidRDefault="00CD79D7" w:rsidP="00614FC3">
      <w:r>
        <w:separator/>
      </w:r>
    </w:p>
  </w:footnote>
  <w:footnote w:type="continuationSeparator" w:id="0">
    <w:p w14:paraId="61954806" w14:textId="77777777" w:rsidR="00CD79D7" w:rsidRDefault="00CD79D7" w:rsidP="00614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A7CF3"/>
    <w:multiLevelType w:val="hybridMultilevel"/>
    <w:tmpl w:val="CD8286EA"/>
    <w:lvl w:ilvl="0" w:tplc="EC6446A4">
      <w:start w:val="1"/>
      <w:numFmt w:val="japaneseCounting"/>
      <w:lvlText w:val="%1、"/>
      <w:lvlJc w:val="left"/>
      <w:pPr>
        <w:tabs>
          <w:tab w:val="num" w:pos="1360"/>
        </w:tabs>
        <w:ind w:left="1360" w:hanging="720"/>
      </w:pPr>
      <w:rPr>
        <w:rFonts w:cs="Times New Roman" w:hint="default"/>
      </w:rPr>
    </w:lvl>
    <w:lvl w:ilvl="1" w:tplc="5A2838A8">
      <w:start w:val="1"/>
      <w:numFmt w:val="japaneseCounting"/>
      <w:lvlText w:val="（%2）"/>
      <w:lvlJc w:val="left"/>
      <w:pPr>
        <w:tabs>
          <w:tab w:val="num" w:pos="2140"/>
        </w:tabs>
        <w:ind w:left="2140" w:hanging="1080"/>
      </w:pPr>
      <w:rPr>
        <w:rFonts w:cs="Times New Roman" w:hint="default"/>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05670A"/>
    <w:rsid w:val="000009FE"/>
    <w:rsid w:val="000010E0"/>
    <w:rsid w:val="00001657"/>
    <w:rsid w:val="00001E16"/>
    <w:rsid w:val="000120B6"/>
    <w:rsid w:val="00021002"/>
    <w:rsid w:val="000261F8"/>
    <w:rsid w:val="0002703F"/>
    <w:rsid w:val="00056C88"/>
    <w:rsid w:val="00061C29"/>
    <w:rsid w:val="00070225"/>
    <w:rsid w:val="000732F9"/>
    <w:rsid w:val="00073827"/>
    <w:rsid w:val="00076098"/>
    <w:rsid w:val="00080D40"/>
    <w:rsid w:val="00080FE0"/>
    <w:rsid w:val="00082C7A"/>
    <w:rsid w:val="0008314E"/>
    <w:rsid w:val="000846AA"/>
    <w:rsid w:val="00087CD1"/>
    <w:rsid w:val="00092C9D"/>
    <w:rsid w:val="00095F3E"/>
    <w:rsid w:val="000A564F"/>
    <w:rsid w:val="000B151E"/>
    <w:rsid w:val="000B390F"/>
    <w:rsid w:val="000C11E3"/>
    <w:rsid w:val="000C42C1"/>
    <w:rsid w:val="000C5CD8"/>
    <w:rsid w:val="000D0BAE"/>
    <w:rsid w:val="000D24D4"/>
    <w:rsid w:val="000D6DE2"/>
    <w:rsid w:val="000E3ED3"/>
    <w:rsid w:val="000F30EB"/>
    <w:rsid w:val="000F5D07"/>
    <w:rsid w:val="000F5F7C"/>
    <w:rsid w:val="000F6F6B"/>
    <w:rsid w:val="000F6FC5"/>
    <w:rsid w:val="00106F74"/>
    <w:rsid w:val="00110233"/>
    <w:rsid w:val="00111526"/>
    <w:rsid w:val="00113699"/>
    <w:rsid w:val="0011426A"/>
    <w:rsid w:val="0011566E"/>
    <w:rsid w:val="00116765"/>
    <w:rsid w:val="00125AEF"/>
    <w:rsid w:val="001268C1"/>
    <w:rsid w:val="00126AB9"/>
    <w:rsid w:val="0014059A"/>
    <w:rsid w:val="0015204C"/>
    <w:rsid w:val="00152941"/>
    <w:rsid w:val="001552D1"/>
    <w:rsid w:val="00155F24"/>
    <w:rsid w:val="0015704F"/>
    <w:rsid w:val="001734FA"/>
    <w:rsid w:val="00181772"/>
    <w:rsid w:val="001849E2"/>
    <w:rsid w:val="0019081F"/>
    <w:rsid w:val="0019379B"/>
    <w:rsid w:val="001A1EBC"/>
    <w:rsid w:val="001B162B"/>
    <w:rsid w:val="001C0D72"/>
    <w:rsid w:val="001C17AF"/>
    <w:rsid w:val="001D7C9C"/>
    <w:rsid w:val="001E22F6"/>
    <w:rsid w:val="001E4DDC"/>
    <w:rsid w:val="001E793B"/>
    <w:rsid w:val="001F15CF"/>
    <w:rsid w:val="001F17CD"/>
    <w:rsid w:val="002118C0"/>
    <w:rsid w:val="00211DD8"/>
    <w:rsid w:val="0021465F"/>
    <w:rsid w:val="002264C6"/>
    <w:rsid w:val="002313A9"/>
    <w:rsid w:val="00235FAB"/>
    <w:rsid w:val="00236268"/>
    <w:rsid w:val="00236FBB"/>
    <w:rsid w:val="0023727F"/>
    <w:rsid w:val="00252FEF"/>
    <w:rsid w:val="0025360E"/>
    <w:rsid w:val="00261B52"/>
    <w:rsid w:val="0026226F"/>
    <w:rsid w:val="0026392A"/>
    <w:rsid w:val="00265F83"/>
    <w:rsid w:val="00272949"/>
    <w:rsid w:val="00281DC4"/>
    <w:rsid w:val="0028334A"/>
    <w:rsid w:val="002A6D96"/>
    <w:rsid w:val="002B34C3"/>
    <w:rsid w:val="002B425C"/>
    <w:rsid w:val="002B62B6"/>
    <w:rsid w:val="002C36D0"/>
    <w:rsid w:val="002C799C"/>
    <w:rsid w:val="002D3A63"/>
    <w:rsid w:val="002D4E57"/>
    <w:rsid w:val="002E0824"/>
    <w:rsid w:val="002E41CB"/>
    <w:rsid w:val="002E5256"/>
    <w:rsid w:val="002F6E2C"/>
    <w:rsid w:val="00300C1E"/>
    <w:rsid w:val="00303EF4"/>
    <w:rsid w:val="0030787C"/>
    <w:rsid w:val="00310E60"/>
    <w:rsid w:val="00326F9F"/>
    <w:rsid w:val="003331E9"/>
    <w:rsid w:val="003343AB"/>
    <w:rsid w:val="00337F01"/>
    <w:rsid w:val="00340167"/>
    <w:rsid w:val="00340644"/>
    <w:rsid w:val="00347B97"/>
    <w:rsid w:val="00347DE4"/>
    <w:rsid w:val="00352A86"/>
    <w:rsid w:val="00352AB4"/>
    <w:rsid w:val="00352CD0"/>
    <w:rsid w:val="003548EE"/>
    <w:rsid w:val="00356774"/>
    <w:rsid w:val="00364E90"/>
    <w:rsid w:val="00366FFB"/>
    <w:rsid w:val="0038241D"/>
    <w:rsid w:val="00385202"/>
    <w:rsid w:val="00393969"/>
    <w:rsid w:val="00393976"/>
    <w:rsid w:val="00397714"/>
    <w:rsid w:val="003A00B8"/>
    <w:rsid w:val="003B0729"/>
    <w:rsid w:val="003C02C9"/>
    <w:rsid w:val="003C164F"/>
    <w:rsid w:val="003C168B"/>
    <w:rsid w:val="003C3186"/>
    <w:rsid w:val="003C4EA9"/>
    <w:rsid w:val="003D1144"/>
    <w:rsid w:val="003D314A"/>
    <w:rsid w:val="003E4573"/>
    <w:rsid w:val="003F151D"/>
    <w:rsid w:val="003F5F27"/>
    <w:rsid w:val="00404355"/>
    <w:rsid w:val="00406DAD"/>
    <w:rsid w:val="00414E2B"/>
    <w:rsid w:val="004222A4"/>
    <w:rsid w:val="004266C7"/>
    <w:rsid w:val="0043560E"/>
    <w:rsid w:val="004424E1"/>
    <w:rsid w:val="00444936"/>
    <w:rsid w:val="00450014"/>
    <w:rsid w:val="00451FF2"/>
    <w:rsid w:val="00452606"/>
    <w:rsid w:val="00452BFD"/>
    <w:rsid w:val="00455EBD"/>
    <w:rsid w:val="00456ECD"/>
    <w:rsid w:val="00461044"/>
    <w:rsid w:val="0046270E"/>
    <w:rsid w:val="00462735"/>
    <w:rsid w:val="00466210"/>
    <w:rsid w:val="00474A8E"/>
    <w:rsid w:val="004818EA"/>
    <w:rsid w:val="004860C0"/>
    <w:rsid w:val="004900C7"/>
    <w:rsid w:val="004975AE"/>
    <w:rsid w:val="004A0CE6"/>
    <w:rsid w:val="004A22A5"/>
    <w:rsid w:val="004A3847"/>
    <w:rsid w:val="004A6FCF"/>
    <w:rsid w:val="004B4B10"/>
    <w:rsid w:val="004C260A"/>
    <w:rsid w:val="004C4BEF"/>
    <w:rsid w:val="004C69F2"/>
    <w:rsid w:val="004D5199"/>
    <w:rsid w:val="004E0036"/>
    <w:rsid w:val="004E7715"/>
    <w:rsid w:val="004F1579"/>
    <w:rsid w:val="004F4C86"/>
    <w:rsid w:val="004F69E0"/>
    <w:rsid w:val="004F7386"/>
    <w:rsid w:val="005000B1"/>
    <w:rsid w:val="00501F5E"/>
    <w:rsid w:val="00514971"/>
    <w:rsid w:val="00525106"/>
    <w:rsid w:val="00525360"/>
    <w:rsid w:val="005271A9"/>
    <w:rsid w:val="005364A0"/>
    <w:rsid w:val="0053683D"/>
    <w:rsid w:val="00555F01"/>
    <w:rsid w:val="0057023E"/>
    <w:rsid w:val="00571436"/>
    <w:rsid w:val="00581400"/>
    <w:rsid w:val="0058399A"/>
    <w:rsid w:val="00584CA8"/>
    <w:rsid w:val="005933A6"/>
    <w:rsid w:val="00593FA7"/>
    <w:rsid w:val="00596370"/>
    <w:rsid w:val="005A3EC8"/>
    <w:rsid w:val="005A4B24"/>
    <w:rsid w:val="005C0CAE"/>
    <w:rsid w:val="005C1F2B"/>
    <w:rsid w:val="005C3BBE"/>
    <w:rsid w:val="005D043C"/>
    <w:rsid w:val="005D18C2"/>
    <w:rsid w:val="005D18E4"/>
    <w:rsid w:val="005D56E0"/>
    <w:rsid w:val="005E1F40"/>
    <w:rsid w:val="005E6A45"/>
    <w:rsid w:val="005F6F36"/>
    <w:rsid w:val="005F7721"/>
    <w:rsid w:val="006011BC"/>
    <w:rsid w:val="00602CF8"/>
    <w:rsid w:val="00603608"/>
    <w:rsid w:val="00605215"/>
    <w:rsid w:val="00613A51"/>
    <w:rsid w:val="0061413E"/>
    <w:rsid w:val="00614FC3"/>
    <w:rsid w:val="00625F48"/>
    <w:rsid w:val="00630691"/>
    <w:rsid w:val="0063225E"/>
    <w:rsid w:val="0063451B"/>
    <w:rsid w:val="006413A9"/>
    <w:rsid w:val="00660CF0"/>
    <w:rsid w:val="00663843"/>
    <w:rsid w:val="006670D6"/>
    <w:rsid w:val="00677B91"/>
    <w:rsid w:val="00680A65"/>
    <w:rsid w:val="00681A4B"/>
    <w:rsid w:val="00684233"/>
    <w:rsid w:val="0068710D"/>
    <w:rsid w:val="0068780F"/>
    <w:rsid w:val="00693AE9"/>
    <w:rsid w:val="006940EA"/>
    <w:rsid w:val="006977B9"/>
    <w:rsid w:val="006A1764"/>
    <w:rsid w:val="006A2D23"/>
    <w:rsid w:val="006A48F7"/>
    <w:rsid w:val="006A713C"/>
    <w:rsid w:val="006A7168"/>
    <w:rsid w:val="006B3168"/>
    <w:rsid w:val="006B7ED7"/>
    <w:rsid w:val="006C458F"/>
    <w:rsid w:val="006D2DCB"/>
    <w:rsid w:val="006E2D67"/>
    <w:rsid w:val="006F7697"/>
    <w:rsid w:val="00702E68"/>
    <w:rsid w:val="00705178"/>
    <w:rsid w:val="00705B3E"/>
    <w:rsid w:val="00714B8D"/>
    <w:rsid w:val="0072422F"/>
    <w:rsid w:val="00725284"/>
    <w:rsid w:val="00727C78"/>
    <w:rsid w:val="007318C7"/>
    <w:rsid w:val="007416EB"/>
    <w:rsid w:val="00741723"/>
    <w:rsid w:val="00741872"/>
    <w:rsid w:val="00743B78"/>
    <w:rsid w:val="00744B80"/>
    <w:rsid w:val="00754A29"/>
    <w:rsid w:val="0075602E"/>
    <w:rsid w:val="00757149"/>
    <w:rsid w:val="00763CDD"/>
    <w:rsid w:val="007646F2"/>
    <w:rsid w:val="0076711E"/>
    <w:rsid w:val="00776E88"/>
    <w:rsid w:val="007811C4"/>
    <w:rsid w:val="00786FA8"/>
    <w:rsid w:val="00792893"/>
    <w:rsid w:val="00793446"/>
    <w:rsid w:val="007967C3"/>
    <w:rsid w:val="00797074"/>
    <w:rsid w:val="007A4F74"/>
    <w:rsid w:val="007B4A39"/>
    <w:rsid w:val="007D32E8"/>
    <w:rsid w:val="007D5C35"/>
    <w:rsid w:val="007D69EC"/>
    <w:rsid w:val="007E43CC"/>
    <w:rsid w:val="007F057E"/>
    <w:rsid w:val="007F5FF8"/>
    <w:rsid w:val="007F6720"/>
    <w:rsid w:val="007F7155"/>
    <w:rsid w:val="007F7AF8"/>
    <w:rsid w:val="00810F61"/>
    <w:rsid w:val="00821017"/>
    <w:rsid w:val="00835508"/>
    <w:rsid w:val="00847976"/>
    <w:rsid w:val="0085366E"/>
    <w:rsid w:val="00855083"/>
    <w:rsid w:val="008573D9"/>
    <w:rsid w:val="00860347"/>
    <w:rsid w:val="00861EA6"/>
    <w:rsid w:val="008635CF"/>
    <w:rsid w:val="008738E5"/>
    <w:rsid w:val="00874937"/>
    <w:rsid w:val="00876A4A"/>
    <w:rsid w:val="00883FBA"/>
    <w:rsid w:val="00895ADF"/>
    <w:rsid w:val="008B0385"/>
    <w:rsid w:val="008B34AB"/>
    <w:rsid w:val="008B3C07"/>
    <w:rsid w:val="008B6373"/>
    <w:rsid w:val="008B74E3"/>
    <w:rsid w:val="008C082A"/>
    <w:rsid w:val="008C5C6B"/>
    <w:rsid w:val="008D2D5E"/>
    <w:rsid w:val="008D6F9C"/>
    <w:rsid w:val="008E7B98"/>
    <w:rsid w:val="008F26A3"/>
    <w:rsid w:val="008F5FB3"/>
    <w:rsid w:val="009074E4"/>
    <w:rsid w:val="00917D91"/>
    <w:rsid w:val="0092670D"/>
    <w:rsid w:val="00936025"/>
    <w:rsid w:val="0094076B"/>
    <w:rsid w:val="00942AD3"/>
    <w:rsid w:val="00946A75"/>
    <w:rsid w:val="00947AFD"/>
    <w:rsid w:val="00952CBF"/>
    <w:rsid w:val="00952E6A"/>
    <w:rsid w:val="009530B7"/>
    <w:rsid w:val="009540E6"/>
    <w:rsid w:val="00954EFB"/>
    <w:rsid w:val="0095717D"/>
    <w:rsid w:val="00957B0F"/>
    <w:rsid w:val="00961DA2"/>
    <w:rsid w:val="00962DFB"/>
    <w:rsid w:val="00966E3F"/>
    <w:rsid w:val="00970ECC"/>
    <w:rsid w:val="00987DEA"/>
    <w:rsid w:val="009A4D14"/>
    <w:rsid w:val="009A693C"/>
    <w:rsid w:val="009C1F85"/>
    <w:rsid w:val="009C433D"/>
    <w:rsid w:val="009C5C8C"/>
    <w:rsid w:val="009D3361"/>
    <w:rsid w:val="009D3C0C"/>
    <w:rsid w:val="009E1215"/>
    <w:rsid w:val="009E44F4"/>
    <w:rsid w:val="009F1930"/>
    <w:rsid w:val="009F66A5"/>
    <w:rsid w:val="009F7474"/>
    <w:rsid w:val="00A1040A"/>
    <w:rsid w:val="00A10CFE"/>
    <w:rsid w:val="00A1492C"/>
    <w:rsid w:val="00A203AD"/>
    <w:rsid w:val="00A26B84"/>
    <w:rsid w:val="00A30EB7"/>
    <w:rsid w:val="00A30FF0"/>
    <w:rsid w:val="00A4299E"/>
    <w:rsid w:val="00A4477D"/>
    <w:rsid w:val="00A50044"/>
    <w:rsid w:val="00A53168"/>
    <w:rsid w:val="00A55D7A"/>
    <w:rsid w:val="00A67DA0"/>
    <w:rsid w:val="00A7080B"/>
    <w:rsid w:val="00A72AFB"/>
    <w:rsid w:val="00A73CFF"/>
    <w:rsid w:val="00A73F14"/>
    <w:rsid w:val="00A7547F"/>
    <w:rsid w:val="00A94CDF"/>
    <w:rsid w:val="00AA3510"/>
    <w:rsid w:val="00AC1882"/>
    <w:rsid w:val="00AD4E72"/>
    <w:rsid w:val="00AD54DD"/>
    <w:rsid w:val="00AE2867"/>
    <w:rsid w:val="00AE59FB"/>
    <w:rsid w:val="00AE73AF"/>
    <w:rsid w:val="00B0006C"/>
    <w:rsid w:val="00B14CF9"/>
    <w:rsid w:val="00B21138"/>
    <w:rsid w:val="00B31FC6"/>
    <w:rsid w:val="00B3455A"/>
    <w:rsid w:val="00B44C4A"/>
    <w:rsid w:val="00B51C41"/>
    <w:rsid w:val="00B64BDA"/>
    <w:rsid w:val="00B65993"/>
    <w:rsid w:val="00B66A54"/>
    <w:rsid w:val="00B678AE"/>
    <w:rsid w:val="00B733D5"/>
    <w:rsid w:val="00B76706"/>
    <w:rsid w:val="00B8066F"/>
    <w:rsid w:val="00BA17B5"/>
    <w:rsid w:val="00BA40E7"/>
    <w:rsid w:val="00BA5057"/>
    <w:rsid w:val="00BB05D1"/>
    <w:rsid w:val="00BB193E"/>
    <w:rsid w:val="00BB69E0"/>
    <w:rsid w:val="00BD1BA7"/>
    <w:rsid w:val="00BE114E"/>
    <w:rsid w:val="00BE3604"/>
    <w:rsid w:val="00BF5D46"/>
    <w:rsid w:val="00BF60A5"/>
    <w:rsid w:val="00BF6146"/>
    <w:rsid w:val="00C013C2"/>
    <w:rsid w:val="00C01764"/>
    <w:rsid w:val="00C06203"/>
    <w:rsid w:val="00C11E55"/>
    <w:rsid w:val="00C227C4"/>
    <w:rsid w:val="00C32B90"/>
    <w:rsid w:val="00C537BD"/>
    <w:rsid w:val="00C57D0F"/>
    <w:rsid w:val="00C64CDA"/>
    <w:rsid w:val="00C721C4"/>
    <w:rsid w:val="00C77A99"/>
    <w:rsid w:val="00C806AA"/>
    <w:rsid w:val="00C8259B"/>
    <w:rsid w:val="00C85588"/>
    <w:rsid w:val="00C86B8B"/>
    <w:rsid w:val="00C93CBD"/>
    <w:rsid w:val="00CA0EB3"/>
    <w:rsid w:val="00CB1787"/>
    <w:rsid w:val="00CC574C"/>
    <w:rsid w:val="00CD4C58"/>
    <w:rsid w:val="00CD76D4"/>
    <w:rsid w:val="00CD79D7"/>
    <w:rsid w:val="00CE0322"/>
    <w:rsid w:val="00CE4A82"/>
    <w:rsid w:val="00CE676E"/>
    <w:rsid w:val="00CF1D51"/>
    <w:rsid w:val="00CF7330"/>
    <w:rsid w:val="00D04E47"/>
    <w:rsid w:val="00D17FB0"/>
    <w:rsid w:val="00D2110A"/>
    <w:rsid w:val="00D27844"/>
    <w:rsid w:val="00D32290"/>
    <w:rsid w:val="00D32A29"/>
    <w:rsid w:val="00D432B0"/>
    <w:rsid w:val="00D46821"/>
    <w:rsid w:val="00D61061"/>
    <w:rsid w:val="00D64BCE"/>
    <w:rsid w:val="00D65A90"/>
    <w:rsid w:val="00D66092"/>
    <w:rsid w:val="00D75145"/>
    <w:rsid w:val="00D87683"/>
    <w:rsid w:val="00D925D4"/>
    <w:rsid w:val="00D95A68"/>
    <w:rsid w:val="00DA05D3"/>
    <w:rsid w:val="00DA1F63"/>
    <w:rsid w:val="00DA22C8"/>
    <w:rsid w:val="00DA42C7"/>
    <w:rsid w:val="00DB06B1"/>
    <w:rsid w:val="00DD1563"/>
    <w:rsid w:val="00DD4382"/>
    <w:rsid w:val="00DE18FC"/>
    <w:rsid w:val="00DE3ED0"/>
    <w:rsid w:val="00DE4A3A"/>
    <w:rsid w:val="00DF3EE5"/>
    <w:rsid w:val="00DF425F"/>
    <w:rsid w:val="00DF5318"/>
    <w:rsid w:val="00DF7FD7"/>
    <w:rsid w:val="00E131F2"/>
    <w:rsid w:val="00E230DF"/>
    <w:rsid w:val="00E2365B"/>
    <w:rsid w:val="00E2371B"/>
    <w:rsid w:val="00E260EF"/>
    <w:rsid w:val="00E26EC0"/>
    <w:rsid w:val="00E34D03"/>
    <w:rsid w:val="00E377F8"/>
    <w:rsid w:val="00E44DDA"/>
    <w:rsid w:val="00E4695E"/>
    <w:rsid w:val="00E64CF5"/>
    <w:rsid w:val="00E6585F"/>
    <w:rsid w:val="00E73C11"/>
    <w:rsid w:val="00E850FB"/>
    <w:rsid w:val="00E8794C"/>
    <w:rsid w:val="00E90762"/>
    <w:rsid w:val="00E91AA1"/>
    <w:rsid w:val="00E92E87"/>
    <w:rsid w:val="00E935C5"/>
    <w:rsid w:val="00EA2BD6"/>
    <w:rsid w:val="00EB0F1A"/>
    <w:rsid w:val="00EC50AE"/>
    <w:rsid w:val="00ED3714"/>
    <w:rsid w:val="00EE1C91"/>
    <w:rsid w:val="00EF0FB6"/>
    <w:rsid w:val="00EF22AD"/>
    <w:rsid w:val="00EF2CB7"/>
    <w:rsid w:val="00EF7CDE"/>
    <w:rsid w:val="00F03FD9"/>
    <w:rsid w:val="00F066C3"/>
    <w:rsid w:val="00F0798A"/>
    <w:rsid w:val="00F16DF7"/>
    <w:rsid w:val="00F3490C"/>
    <w:rsid w:val="00F40CB3"/>
    <w:rsid w:val="00F459E0"/>
    <w:rsid w:val="00F467F6"/>
    <w:rsid w:val="00F54BED"/>
    <w:rsid w:val="00F614D6"/>
    <w:rsid w:val="00F61613"/>
    <w:rsid w:val="00F62062"/>
    <w:rsid w:val="00F6328F"/>
    <w:rsid w:val="00F632A3"/>
    <w:rsid w:val="00F735C5"/>
    <w:rsid w:val="00F7643C"/>
    <w:rsid w:val="00F774E7"/>
    <w:rsid w:val="00F810DD"/>
    <w:rsid w:val="00FA3DED"/>
    <w:rsid w:val="00FA4304"/>
    <w:rsid w:val="00FA6BDB"/>
    <w:rsid w:val="00FA6EF3"/>
    <w:rsid w:val="00FB0718"/>
    <w:rsid w:val="00FB2131"/>
    <w:rsid w:val="00FB58BB"/>
    <w:rsid w:val="00FC229E"/>
    <w:rsid w:val="00FC4028"/>
    <w:rsid w:val="00FC4267"/>
    <w:rsid w:val="00FC474C"/>
    <w:rsid w:val="00FC48F9"/>
    <w:rsid w:val="00FC522C"/>
    <w:rsid w:val="00FC5CFE"/>
    <w:rsid w:val="00FD53D6"/>
    <w:rsid w:val="00FD682D"/>
    <w:rsid w:val="00FE00F3"/>
    <w:rsid w:val="00FE2EAA"/>
    <w:rsid w:val="00FE5B76"/>
    <w:rsid w:val="00FF0E1F"/>
    <w:rsid w:val="00FF148B"/>
    <w:rsid w:val="00FF65DB"/>
    <w:rsid w:val="6D535020"/>
    <w:rsid w:val="7D056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CF1FD2F"/>
  <w15:docId w15:val="{6C11C994-AD5E-4A45-9242-38BDBCF5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2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1040A"/>
    <w:rPr>
      <w:sz w:val="18"/>
      <w:szCs w:val="18"/>
    </w:rPr>
  </w:style>
  <w:style w:type="character" w:customStyle="1" w:styleId="a4">
    <w:name w:val="批注框文本 字符"/>
    <w:link w:val="a3"/>
    <w:uiPriority w:val="99"/>
    <w:semiHidden/>
    <w:locked/>
    <w:rsid w:val="003343AB"/>
    <w:rPr>
      <w:rFonts w:cs="Times New Roman"/>
      <w:sz w:val="2"/>
    </w:rPr>
  </w:style>
  <w:style w:type="character" w:styleId="a5">
    <w:name w:val="Strong"/>
    <w:uiPriority w:val="99"/>
    <w:qFormat/>
    <w:locked/>
    <w:rsid w:val="00684233"/>
    <w:rPr>
      <w:rFonts w:cs="Times New Roman"/>
      <w:b/>
      <w:bCs/>
    </w:rPr>
  </w:style>
  <w:style w:type="table" w:styleId="a6">
    <w:name w:val="Table Grid"/>
    <w:basedOn w:val="a1"/>
    <w:uiPriority w:val="99"/>
    <w:locked/>
    <w:rsid w:val="006322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toc 2"/>
    <w:basedOn w:val="a"/>
    <w:next w:val="a"/>
    <w:locked/>
    <w:rsid w:val="008738E5"/>
    <w:pPr>
      <w:ind w:leftChars="200" w:left="420"/>
    </w:pPr>
  </w:style>
  <w:style w:type="paragraph" w:styleId="1">
    <w:name w:val="toc 1"/>
    <w:basedOn w:val="a"/>
    <w:next w:val="a"/>
    <w:locked/>
    <w:rsid w:val="008738E5"/>
  </w:style>
  <w:style w:type="paragraph" w:styleId="3">
    <w:name w:val="toc 3"/>
    <w:basedOn w:val="a"/>
    <w:next w:val="a"/>
    <w:locked/>
    <w:rsid w:val="008738E5"/>
    <w:pPr>
      <w:ind w:leftChars="400" w:left="840"/>
    </w:pPr>
  </w:style>
  <w:style w:type="paragraph" w:styleId="a7">
    <w:name w:val="header"/>
    <w:basedOn w:val="a"/>
    <w:link w:val="a8"/>
    <w:uiPriority w:val="99"/>
    <w:unhideWhenUsed/>
    <w:rsid w:val="00614FC3"/>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sid w:val="00614FC3"/>
    <w:rPr>
      <w:kern w:val="2"/>
      <w:sz w:val="18"/>
      <w:szCs w:val="18"/>
    </w:rPr>
  </w:style>
  <w:style w:type="paragraph" w:styleId="a9">
    <w:name w:val="footer"/>
    <w:basedOn w:val="a"/>
    <w:link w:val="aa"/>
    <w:uiPriority w:val="99"/>
    <w:unhideWhenUsed/>
    <w:rsid w:val="00614FC3"/>
    <w:pPr>
      <w:tabs>
        <w:tab w:val="center" w:pos="4153"/>
        <w:tab w:val="right" w:pos="8306"/>
      </w:tabs>
      <w:snapToGrid w:val="0"/>
      <w:jc w:val="left"/>
    </w:pPr>
    <w:rPr>
      <w:sz w:val="18"/>
      <w:szCs w:val="18"/>
    </w:rPr>
  </w:style>
  <w:style w:type="character" w:customStyle="1" w:styleId="aa">
    <w:name w:val="页脚 字符"/>
    <w:link w:val="a9"/>
    <w:uiPriority w:val="99"/>
    <w:rsid w:val="00614FC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XR\AppData\Roaming\Kingsoft\wps\addons\pool\win-i386\knewfileres_1.0.0.3\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0</TotalTime>
  <Pages>15</Pages>
  <Words>7643</Words>
  <Characters>2073</Characters>
  <Application>Microsoft Office Word</Application>
  <DocSecurity>0</DocSecurity>
  <Lines>17</Lines>
  <Paragraphs>19</Paragraphs>
  <ScaleCrop>false</ScaleCrop>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GXR</dc:creator>
  <cp:keywords/>
  <dc:description/>
  <cp:lastModifiedBy>USER-</cp:lastModifiedBy>
  <cp:revision>3</cp:revision>
  <cp:lastPrinted>2018-08-31T09:49:00Z</cp:lastPrinted>
  <dcterms:created xsi:type="dcterms:W3CDTF">2021-03-30T10:26:00Z</dcterms:created>
  <dcterms:modified xsi:type="dcterms:W3CDTF">2021-03-30T11:07:00Z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